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BC" w:rsidRPr="00594C08" w:rsidRDefault="005B1DBC" w:rsidP="00AE04E8">
      <w:pPr>
        <w:jc w:val="center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3240929</wp:posOffset>
            </wp:positionH>
            <wp:positionV relativeFrom="page">
              <wp:posOffset>515501</wp:posOffset>
            </wp:positionV>
            <wp:extent cx="778749" cy="319119"/>
            <wp:effectExtent l="19050" t="0" r="2301" b="0"/>
            <wp:wrapNone/>
            <wp:docPr id="4" name="Picture 1" descr="city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seal.jpg" descr="C:\Program Files\eScribe\\city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/>
                  </pic:blipFill>
                  <pic:spPr bwMode="auto">
                    <a:xfrm>
                      <a:off x="0" y="0"/>
                      <a:ext cx="778749" cy="31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3134222</wp:posOffset>
            </wp:positionH>
            <wp:positionV relativeFrom="page">
              <wp:posOffset>284922</wp:posOffset>
            </wp:positionV>
            <wp:extent cx="1214313" cy="503583"/>
            <wp:effectExtent l="19050" t="0" r="4887" b="0"/>
            <wp:wrapNone/>
            <wp:docPr id="5" name="Picture 1" descr="city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seal.jpg" descr="C:\Program Files\eScribe\\city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/>
                  </pic:blipFill>
                  <pic:spPr bwMode="auto">
                    <a:xfrm>
                      <a:off x="0" y="0"/>
                      <a:ext cx="1214313" cy="503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4C08">
        <w:rPr>
          <w:b/>
          <w:szCs w:val="24"/>
        </w:rPr>
        <w:t>DURHAM COLLEGE OF APPLIED ARTS AND TECHNOLOGY</w:t>
      </w:r>
    </w:p>
    <w:p w:rsidR="005B1DBC" w:rsidRPr="00946556" w:rsidRDefault="005B1DBC" w:rsidP="005B1DBC">
      <w:pPr>
        <w:pStyle w:val="Subheader1"/>
        <w:rPr>
          <w:sz w:val="24"/>
          <w:szCs w:val="24"/>
        </w:rPr>
      </w:pPr>
      <w:r w:rsidRPr="00946556">
        <w:rPr>
          <w:sz w:val="24"/>
          <w:szCs w:val="24"/>
        </w:rPr>
        <w:t>BOARD OF GOVERNORS</w:t>
      </w:r>
    </w:p>
    <w:p w:rsidR="005B1DBC" w:rsidRPr="00946556" w:rsidRDefault="005B1DBC" w:rsidP="005B1DBC">
      <w:pPr>
        <w:pStyle w:val="Subheader2"/>
        <w:rPr>
          <w:sz w:val="24"/>
          <w:szCs w:val="24"/>
        </w:rPr>
      </w:pPr>
      <w:r w:rsidRPr="00946556">
        <w:rPr>
          <w:sz w:val="24"/>
          <w:szCs w:val="24"/>
        </w:rPr>
        <w:t>PUBLIC MINUTES</w:t>
      </w:r>
    </w:p>
    <w:p w:rsidR="005B1DBC" w:rsidRDefault="005B1DBC" w:rsidP="005B1DBC"/>
    <w:tbl>
      <w:tblPr>
        <w:tblW w:w="0" w:type="auto"/>
        <w:tblCellMar>
          <w:left w:w="200" w:type="dxa"/>
          <w:right w:w="200" w:type="dxa"/>
        </w:tblCellMar>
        <w:tblLook w:val="04A0"/>
      </w:tblPr>
      <w:tblGrid>
        <w:gridCol w:w="2600"/>
        <w:gridCol w:w="4500"/>
        <w:gridCol w:w="300"/>
        <w:gridCol w:w="406"/>
      </w:tblGrid>
      <w:tr w:rsidR="005B1DBC" w:rsidTr="008B4A08">
        <w:trPr>
          <w:gridAfter w:val="2"/>
          <w:wAfter w:w="706" w:type="dxa"/>
        </w:trPr>
        <w:tc>
          <w:tcPr>
            <w:tcW w:w="2600" w:type="dxa"/>
          </w:tcPr>
          <w:p w:rsidR="005B1DBC" w:rsidRDefault="005B1DBC" w:rsidP="008B4A08">
            <w:pPr>
              <w:pStyle w:val="MeetingInfo"/>
            </w:pPr>
            <w:r>
              <w:t>Date of Meeting:</w:t>
            </w:r>
          </w:p>
          <w:p w:rsidR="005B1DBC" w:rsidRDefault="005B1DBC" w:rsidP="008B4A08">
            <w:pPr>
              <w:pStyle w:val="MeetingInfo"/>
            </w:pPr>
            <w:r>
              <w:t>Location:</w:t>
            </w:r>
          </w:p>
        </w:tc>
        <w:tc>
          <w:tcPr>
            <w:tcW w:w="4500" w:type="dxa"/>
          </w:tcPr>
          <w:p w:rsidR="005B1DBC" w:rsidRDefault="005B1DBC" w:rsidP="008B4A08">
            <w:pPr>
              <w:pStyle w:val="MeetingInfo"/>
            </w:pPr>
            <w:r>
              <w:t xml:space="preserve">Wednesday, </w:t>
            </w:r>
            <w:r w:rsidR="008008AE">
              <w:t xml:space="preserve">April 11, </w:t>
            </w:r>
            <w:r>
              <w:t>2012</w:t>
            </w:r>
          </w:p>
          <w:p w:rsidR="005B1DBC" w:rsidRDefault="00F106C2" w:rsidP="008B4A08">
            <w:pPr>
              <w:pStyle w:val="MeetingInfo"/>
            </w:pPr>
            <w:r>
              <w:t xml:space="preserve">Elgin Room, Wooden Sticks Golf Club, Uxbridge </w:t>
            </w:r>
          </w:p>
        </w:tc>
      </w:tr>
      <w:tr w:rsidR="005B1DBC" w:rsidTr="008B4A08">
        <w:tc>
          <w:tcPr>
            <w:tcW w:w="2600" w:type="dxa"/>
          </w:tcPr>
          <w:p w:rsidR="005B1DBC" w:rsidRDefault="005B1DBC" w:rsidP="008B4A08">
            <w:pPr>
              <w:pStyle w:val="MeetingInfo"/>
            </w:pPr>
            <w:r>
              <w:t>Members Present:</w:t>
            </w:r>
          </w:p>
        </w:tc>
        <w:tc>
          <w:tcPr>
            <w:tcW w:w="4800" w:type="dxa"/>
            <w:gridSpan w:val="2"/>
          </w:tcPr>
          <w:p w:rsidR="005B1DBC" w:rsidRDefault="005B1DBC" w:rsidP="008B4A08">
            <w:pPr>
              <w:pStyle w:val="MeetingInfo"/>
            </w:pPr>
            <w:r>
              <w:t>Darrell Sewell, Chair</w:t>
            </w:r>
            <w:r w:rsidR="00354A87">
              <w:t xml:space="preserve"> (3:33 </w:t>
            </w:r>
            <w:r w:rsidR="001F5868">
              <w:t xml:space="preserve">pm) </w:t>
            </w:r>
            <w:r>
              <w:br/>
              <w:t>Ron Chatterton</w:t>
            </w:r>
          </w:p>
          <w:p w:rsidR="005B1DBC" w:rsidRDefault="005B1DBC" w:rsidP="00630720">
            <w:pPr>
              <w:pStyle w:val="MeetingInfo"/>
            </w:pPr>
            <w:r>
              <w:t>Thomas Coughlan</w:t>
            </w:r>
            <w:r w:rsidR="00454A85">
              <w:t xml:space="preserve">  </w:t>
            </w:r>
            <w:r w:rsidR="0035354B">
              <w:t>(3:</w:t>
            </w:r>
            <w:r w:rsidR="00630720">
              <w:t>39</w:t>
            </w:r>
            <w:r w:rsidR="0035354B">
              <w:t xml:space="preserve"> pm)  </w:t>
            </w:r>
            <w:r>
              <w:br/>
              <w:t>Garry Cubitt</w:t>
            </w:r>
            <w:r>
              <w:br/>
              <w:t>Carlee Fraser</w:t>
            </w:r>
            <w:r w:rsidR="001F5868">
              <w:t xml:space="preserve">, via </w:t>
            </w:r>
            <w:r w:rsidR="007F08AD">
              <w:t>teleconference</w:t>
            </w:r>
            <w:r>
              <w:br/>
              <w:t>President Lovisa</w:t>
            </w:r>
            <w:r>
              <w:br/>
              <w:t>Doug McKay</w:t>
            </w:r>
            <w:r>
              <w:br/>
              <w:t>Mary Simpson</w:t>
            </w:r>
            <w:r>
              <w:br/>
              <w:t>Judith Spring</w:t>
            </w:r>
            <w:r>
              <w:br/>
              <w:t>Pierre Tremblay</w:t>
            </w:r>
            <w:r w:rsidR="0035354B">
              <w:t xml:space="preserve">   </w:t>
            </w:r>
            <w:r>
              <w:br/>
              <w:t>Franklin Wu, Vice Chair</w:t>
            </w:r>
          </w:p>
        </w:tc>
        <w:tc>
          <w:tcPr>
            <w:tcW w:w="0" w:type="auto"/>
          </w:tcPr>
          <w:p w:rsidR="005B1DBC" w:rsidRDefault="005B1DBC" w:rsidP="008B4A08">
            <w:pPr>
              <w:pStyle w:val="MeetingInfo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5B1DBC" w:rsidTr="008B4A08">
        <w:tc>
          <w:tcPr>
            <w:tcW w:w="2600" w:type="dxa"/>
          </w:tcPr>
          <w:p w:rsidR="005B1DBC" w:rsidRDefault="005B1DBC" w:rsidP="008B4A08">
            <w:pPr>
              <w:pStyle w:val="MeetingInfo"/>
            </w:pPr>
            <w:r>
              <w:t>Absent:</w:t>
            </w:r>
          </w:p>
        </w:tc>
        <w:tc>
          <w:tcPr>
            <w:tcW w:w="4800" w:type="dxa"/>
            <w:gridSpan w:val="2"/>
          </w:tcPr>
          <w:p w:rsidR="005B1DBC" w:rsidRDefault="008008AE" w:rsidP="008B4A08">
            <w:pPr>
              <w:pStyle w:val="MeetingInfo"/>
            </w:pPr>
            <w:r>
              <w:t>Rhonda Christian</w:t>
            </w:r>
          </w:p>
          <w:p w:rsidR="008008AE" w:rsidRDefault="008008AE" w:rsidP="008008AE">
            <w:r>
              <w:t>Kevin Dougherty</w:t>
            </w:r>
          </w:p>
          <w:p w:rsidR="008008AE" w:rsidRDefault="008008AE" w:rsidP="008008AE">
            <w:r>
              <w:t xml:space="preserve">Michael Newell </w:t>
            </w:r>
          </w:p>
          <w:p w:rsidR="0035354B" w:rsidRDefault="0035354B" w:rsidP="008008AE">
            <w:r>
              <w:t>Zach Eastman</w:t>
            </w:r>
          </w:p>
          <w:p w:rsidR="0035354B" w:rsidRPr="008008AE" w:rsidRDefault="0035354B" w:rsidP="008008AE"/>
        </w:tc>
        <w:tc>
          <w:tcPr>
            <w:tcW w:w="0" w:type="auto"/>
          </w:tcPr>
          <w:p w:rsidR="005B1DBC" w:rsidRDefault="005B1DBC" w:rsidP="008B4A08">
            <w:pPr>
              <w:pStyle w:val="MeetingInfo"/>
            </w:pPr>
          </w:p>
        </w:tc>
      </w:tr>
    </w:tbl>
    <w:p w:rsidR="005B1DBC" w:rsidRDefault="005B1DBC" w:rsidP="005B1DBC">
      <w:pPr>
        <w:tabs>
          <w:tab w:val="left" w:pos="2610"/>
        </w:tabs>
      </w:pPr>
      <w:r>
        <w:t>Secretary:</w:t>
      </w:r>
      <w:r>
        <w:tab/>
        <w:t xml:space="preserve">Leigh Doughty </w:t>
      </w:r>
    </w:p>
    <w:p w:rsidR="005B1DBC" w:rsidRDefault="005B1DBC" w:rsidP="005B1DBC"/>
    <w:p w:rsidR="005B1DBC" w:rsidRDefault="005B1DBC" w:rsidP="005B1DBC">
      <w:pPr>
        <w:tabs>
          <w:tab w:val="left" w:pos="2610"/>
        </w:tabs>
      </w:pPr>
      <w:r>
        <w:t>Senior Staff:</w:t>
      </w:r>
      <w:r>
        <w:tab/>
        <w:t xml:space="preserve">Nevzat Gurmen </w:t>
      </w:r>
    </w:p>
    <w:p w:rsidR="005B1DBC" w:rsidRDefault="005B1DBC" w:rsidP="005B1DBC">
      <w:pPr>
        <w:ind w:left="2160" w:firstLine="450"/>
      </w:pPr>
      <w:r>
        <w:t xml:space="preserve">Ken Robb </w:t>
      </w:r>
    </w:p>
    <w:p w:rsidR="008008AE" w:rsidRDefault="008008AE" w:rsidP="005B1DBC">
      <w:pPr>
        <w:ind w:left="2160" w:firstLine="450"/>
      </w:pPr>
      <w:r>
        <w:t>Donna McFarlane</w:t>
      </w:r>
    </w:p>
    <w:p w:rsidR="005B1DBC" w:rsidRDefault="005B1DBC" w:rsidP="005B1DBC">
      <w:pPr>
        <w:ind w:left="2160" w:firstLine="450"/>
      </w:pPr>
      <w:r>
        <w:t>Margaret Greenley</w:t>
      </w:r>
    </w:p>
    <w:p w:rsidR="008008AE" w:rsidRDefault="008008AE" w:rsidP="005B1DBC">
      <w:pPr>
        <w:ind w:left="2160" w:firstLine="450"/>
      </w:pPr>
      <w:r>
        <w:t>Judy Robinson</w:t>
      </w:r>
    </w:p>
    <w:p w:rsidR="005B1DBC" w:rsidRDefault="005B1DBC" w:rsidP="005B1DBC">
      <w:pPr>
        <w:ind w:left="2160" w:firstLine="450"/>
      </w:pPr>
      <w:r>
        <w:t>Mary Blanchard</w:t>
      </w:r>
    </w:p>
    <w:p w:rsidR="005B1DBC" w:rsidRDefault="005B1DBC" w:rsidP="005B1DBC">
      <w:pPr>
        <w:ind w:left="2160" w:firstLine="450"/>
      </w:pPr>
      <w:r>
        <w:t xml:space="preserve">David Chambers </w:t>
      </w:r>
    </w:p>
    <w:p w:rsidR="005B1DBC" w:rsidRDefault="005B1DBC" w:rsidP="005B1DBC">
      <w:pPr>
        <w:ind w:left="2160" w:firstLine="450"/>
      </w:pPr>
      <w:r>
        <w:t>Tony Doyle</w:t>
      </w:r>
    </w:p>
    <w:p w:rsidR="00354A87" w:rsidRDefault="00354A87" w:rsidP="005B1DBC">
      <w:pPr>
        <w:ind w:left="2160" w:firstLine="450"/>
      </w:pPr>
      <w:r>
        <w:t xml:space="preserve">Darrin Caron </w:t>
      </w:r>
    </w:p>
    <w:p w:rsidR="008008AE" w:rsidRDefault="008008AE" w:rsidP="005B1DBC">
      <w:pPr>
        <w:ind w:left="2160" w:firstLine="450"/>
      </w:pPr>
    </w:p>
    <w:p w:rsidR="00F506AF" w:rsidRDefault="00F506AF"/>
    <w:p w:rsidR="00630720" w:rsidRDefault="00630720">
      <w:pPr>
        <w:spacing w:after="200"/>
        <w:rPr>
          <w:b/>
        </w:rPr>
      </w:pPr>
      <w:r>
        <w:br w:type="page"/>
      </w:r>
    </w:p>
    <w:p w:rsidR="00F506AF" w:rsidRDefault="008B4A08">
      <w:pPr>
        <w:pStyle w:val="Heading1"/>
      </w:pPr>
      <w:r>
        <w:lastRenderedPageBreak/>
        <w:t>1.        CALL TO ORDER</w:t>
      </w:r>
    </w:p>
    <w:p w:rsidR="00F506AF" w:rsidRDefault="00354A87">
      <w:pPr>
        <w:pStyle w:val="Body1"/>
      </w:pPr>
      <w:r>
        <w:t xml:space="preserve">Franklin Wu, Vice-Chair called the meeting </w:t>
      </w:r>
      <w:r w:rsidR="008B4A08">
        <w:t>to order at</w:t>
      </w:r>
      <w:r w:rsidR="000B2542">
        <w:t xml:space="preserve"> 3:</w:t>
      </w:r>
      <w:r w:rsidR="003E73D2">
        <w:t>25 p</w:t>
      </w:r>
      <w:r w:rsidR="008B4A08">
        <w:t>.m.​</w:t>
      </w:r>
    </w:p>
    <w:p w:rsidR="00F506AF" w:rsidRDefault="00F506AF">
      <w:pPr>
        <w:pStyle w:val="Body1"/>
      </w:pPr>
    </w:p>
    <w:p w:rsidR="00F506AF" w:rsidRDefault="008B4A08">
      <w:pPr>
        <w:pStyle w:val="Heading1"/>
      </w:pPr>
      <w:r>
        <w:t>2.        INTRODUCTION OF GUESTS</w:t>
      </w:r>
    </w:p>
    <w:p w:rsidR="00F506AF" w:rsidRDefault="008B4A08" w:rsidP="008E56E9">
      <w:pPr>
        <w:pStyle w:val="Body1"/>
        <w:jc w:val="both"/>
      </w:pPr>
      <w:r>
        <w:t>Donna McFarlane, Vice-President of External Communicat</w:t>
      </w:r>
      <w:r w:rsidR="00260C13">
        <w:t xml:space="preserve">ions and Marketing, introduced </w:t>
      </w:r>
      <w:r w:rsidR="00260C13" w:rsidRPr="00260C13">
        <w:t xml:space="preserve">Kevin Baker, Dean, School of Interdisciplinary Studies </w:t>
      </w:r>
      <w:r w:rsidR="00C82418">
        <w:t xml:space="preserve">and </w:t>
      </w:r>
      <w:r w:rsidR="00260C13" w:rsidRPr="00260C13">
        <w:t>Employment Services and Kim Lutes-McKay, Manager, Community Employment Resource Services, School of Interdisciplinary Studies</w:t>
      </w:r>
      <w:r w:rsidR="00260C13">
        <w:t xml:space="preserve">; Nelson Rogers, consultant. </w:t>
      </w:r>
    </w:p>
    <w:p w:rsidR="00F506AF" w:rsidRDefault="00F506AF">
      <w:pPr>
        <w:pStyle w:val="Body1"/>
      </w:pPr>
    </w:p>
    <w:p w:rsidR="00F506AF" w:rsidRDefault="008B4A08">
      <w:pPr>
        <w:pStyle w:val="Heading1"/>
      </w:pPr>
      <w:r>
        <w:t>3.        ADDITIONS/DELETIONS TO THE AGENDA</w:t>
      </w:r>
    </w:p>
    <w:p w:rsidR="00260C13" w:rsidRDefault="00260C13">
      <w:pPr>
        <w:pStyle w:val="Body1"/>
      </w:pPr>
    </w:p>
    <w:p w:rsidR="00F506AF" w:rsidRDefault="008B4A08">
      <w:pPr>
        <w:pStyle w:val="Body1"/>
      </w:pPr>
      <w:r>
        <w:t>None noted. ​</w:t>
      </w:r>
    </w:p>
    <w:p w:rsidR="00F506AF" w:rsidRDefault="00F506AF">
      <w:pPr>
        <w:pStyle w:val="Body1"/>
      </w:pPr>
    </w:p>
    <w:p w:rsidR="00F506AF" w:rsidRDefault="008B4A08">
      <w:pPr>
        <w:pStyle w:val="Heading1"/>
      </w:pPr>
      <w:r>
        <w:t>4.        CONFLICT OF INTEREST DECLARATIONS</w:t>
      </w:r>
    </w:p>
    <w:p w:rsidR="00260C13" w:rsidRDefault="00260C13">
      <w:pPr>
        <w:pStyle w:val="Body1"/>
      </w:pPr>
    </w:p>
    <w:p w:rsidR="00F506AF" w:rsidRDefault="008B4A08">
      <w:pPr>
        <w:pStyle w:val="Body1"/>
      </w:pPr>
      <w:r>
        <w:t>None noted. ​</w:t>
      </w:r>
    </w:p>
    <w:p w:rsidR="00F506AF" w:rsidRDefault="00F506AF">
      <w:pPr>
        <w:pStyle w:val="Body1"/>
      </w:pPr>
    </w:p>
    <w:p w:rsidR="00F506AF" w:rsidRDefault="008B4A08">
      <w:pPr>
        <w:pStyle w:val="Heading1"/>
      </w:pPr>
      <w:r>
        <w:t>5.        PRESENTATIONS</w:t>
      </w:r>
    </w:p>
    <w:p w:rsidR="00F506AF" w:rsidRDefault="008B4A08">
      <w:pPr>
        <w:pStyle w:val="Heading2"/>
      </w:pPr>
      <w:r>
        <w:t>5.1.    Community Employment Services at the Uxbridge Learning Site</w:t>
      </w:r>
    </w:p>
    <w:p w:rsidR="00260C13" w:rsidRDefault="00260C13" w:rsidP="008E56E9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 xml:space="preserve">Kevin Baker, Dean, School of Interdisciplinary Studies </w:t>
      </w:r>
      <w:r w:rsidR="00454A85">
        <w:rPr>
          <w:rFonts w:ascii="ArialMT" w:hAnsi="ArialMT" w:cs="ArialMT"/>
          <w:szCs w:val="24"/>
        </w:rPr>
        <w:t xml:space="preserve">and </w:t>
      </w:r>
      <w:r>
        <w:rPr>
          <w:rFonts w:ascii="ArialMT" w:hAnsi="ArialMT" w:cs="ArialMT"/>
          <w:szCs w:val="24"/>
        </w:rPr>
        <w:t xml:space="preserve">Employment Services and Kim Lutes-McKay, Manager, Community Employment Resource Services, School of Interdisciplinary Studies </w:t>
      </w:r>
      <w:r w:rsidR="00C82418">
        <w:rPr>
          <w:rFonts w:ascii="ArialMT" w:hAnsi="ArialMT" w:cs="ArialMT"/>
          <w:szCs w:val="24"/>
        </w:rPr>
        <w:t xml:space="preserve">and </w:t>
      </w:r>
      <w:r>
        <w:rPr>
          <w:rFonts w:ascii="ArialMT" w:hAnsi="ArialMT" w:cs="ArialMT"/>
          <w:szCs w:val="24"/>
        </w:rPr>
        <w:t>Employment Services made a presentation regarding the community employment services available at the Uxbridge Learning Site.</w:t>
      </w:r>
    </w:p>
    <w:p w:rsidR="00260C13" w:rsidRDefault="00260C13" w:rsidP="00260C13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</w:p>
    <w:p w:rsidR="003E73D2" w:rsidRPr="008E56E9" w:rsidRDefault="003E73D2" w:rsidP="008E56E9">
      <w:pPr>
        <w:autoSpaceDE w:val="0"/>
        <w:autoSpaceDN w:val="0"/>
        <w:adjustRightInd w:val="0"/>
        <w:spacing w:line="240" w:lineRule="auto"/>
        <w:ind w:left="720"/>
        <w:jc w:val="both"/>
      </w:pPr>
      <w:r w:rsidRPr="008E56E9">
        <w:t xml:space="preserve">Community employment services assist employers with information on </w:t>
      </w:r>
      <w:r w:rsidR="00C82418" w:rsidRPr="008E56E9">
        <w:t xml:space="preserve">human resources </w:t>
      </w:r>
      <w:r w:rsidRPr="008E56E9">
        <w:t xml:space="preserve">practices </w:t>
      </w:r>
      <w:r w:rsidR="00C82418" w:rsidRPr="008E56E9">
        <w:t xml:space="preserve">including development of </w:t>
      </w:r>
      <w:r w:rsidRPr="008E56E9">
        <w:t>polic</w:t>
      </w:r>
      <w:r w:rsidR="00354A87" w:rsidRPr="008E56E9">
        <w:t>i</w:t>
      </w:r>
      <w:r w:rsidRPr="008E56E9">
        <w:t>es and</w:t>
      </w:r>
      <w:r w:rsidR="00454A85">
        <w:t xml:space="preserve"> procedures.</w:t>
      </w:r>
      <w:r w:rsidRPr="008E56E9">
        <w:t xml:space="preserve">  </w:t>
      </w:r>
      <w:r w:rsidR="00347955" w:rsidRPr="008E56E9">
        <w:t xml:space="preserve">Our community employment services </w:t>
      </w:r>
      <w:r w:rsidRPr="008E56E9">
        <w:t>provide workshops, counsel</w:t>
      </w:r>
      <w:r w:rsidR="00454A85">
        <w:t>l</w:t>
      </w:r>
      <w:r w:rsidRPr="008E56E9">
        <w:t>ing and other support to job seekers in Port Hope, Bowmanvil</w:t>
      </w:r>
      <w:r w:rsidR="00354A87" w:rsidRPr="008E56E9">
        <w:t>l</w:t>
      </w:r>
      <w:r w:rsidRPr="008E56E9">
        <w:t>e, O</w:t>
      </w:r>
      <w:r w:rsidR="00354A87" w:rsidRPr="008E56E9">
        <w:t>s</w:t>
      </w:r>
      <w:r w:rsidRPr="008E56E9">
        <w:t xml:space="preserve">hawa, Port </w:t>
      </w:r>
      <w:r w:rsidR="00354A87" w:rsidRPr="008E56E9">
        <w:t>P</w:t>
      </w:r>
      <w:r w:rsidRPr="008E56E9">
        <w:t>erry, Uxbri</w:t>
      </w:r>
      <w:r w:rsidR="00354A87" w:rsidRPr="008E56E9">
        <w:t>d</w:t>
      </w:r>
      <w:r w:rsidRPr="008E56E9">
        <w:t xml:space="preserve">ge and Brock Township.  </w:t>
      </w:r>
      <w:r w:rsidR="00347955" w:rsidRPr="008E56E9">
        <w:t xml:space="preserve">We </w:t>
      </w:r>
      <w:r w:rsidR="00354A87" w:rsidRPr="008E56E9">
        <w:t>also deliver summer job services in Port Hope, Oshawa and Uxbridge.</w:t>
      </w:r>
    </w:p>
    <w:p w:rsidR="00F506AF" w:rsidRDefault="00F506AF">
      <w:pPr>
        <w:pStyle w:val="Heading2"/>
      </w:pPr>
    </w:p>
    <w:p w:rsidR="00F41DA1" w:rsidRDefault="00354A87" w:rsidP="00630720">
      <w:pPr>
        <w:ind w:left="720"/>
        <w:jc w:val="both"/>
      </w:pPr>
      <w:r>
        <w:t xml:space="preserve">Any job seeker can </w:t>
      </w:r>
      <w:r w:rsidR="00347955">
        <w:t xml:space="preserve">visit </w:t>
      </w:r>
      <w:r>
        <w:t xml:space="preserve">our site </w:t>
      </w:r>
      <w:r w:rsidR="00454A85">
        <w:t xml:space="preserve">for </w:t>
      </w:r>
      <w:r>
        <w:t xml:space="preserve">employment services.  </w:t>
      </w:r>
      <w:r w:rsidR="00454A85">
        <w:t>S</w:t>
      </w:r>
      <w:r w:rsidR="00F41DA1">
        <w:t xml:space="preserve">mall businesses are </w:t>
      </w:r>
      <w:r>
        <w:t xml:space="preserve">the backbone of the community and benefit from employment services. </w:t>
      </w:r>
      <w:r w:rsidR="00630720">
        <w:t xml:space="preserve"> </w:t>
      </w:r>
      <w:r w:rsidR="008E56E9">
        <w:t xml:space="preserve">Many </w:t>
      </w:r>
      <w:r>
        <w:t xml:space="preserve">clients inquire about </w:t>
      </w:r>
      <w:r w:rsidR="00630720">
        <w:t xml:space="preserve">Durham College </w:t>
      </w:r>
      <w:r>
        <w:t xml:space="preserve">communications, </w:t>
      </w:r>
      <w:r w:rsidR="008E56E9">
        <w:t xml:space="preserve">but </w:t>
      </w:r>
      <w:r>
        <w:t xml:space="preserve">we can </w:t>
      </w:r>
      <w:r w:rsidR="008E56E9">
        <w:t xml:space="preserve">also complete </w:t>
      </w:r>
      <w:r w:rsidR="00454A85">
        <w:t xml:space="preserve">assessments; advise about academic upgrading; </w:t>
      </w:r>
      <w:r>
        <w:t xml:space="preserve">and assist with second career applications.  We have regular contact with </w:t>
      </w:r>
      <w:r w:rsidR="008E56E9">
        <w:t xml:space="preserve">local </w:t>
      </w:r>
      <w:r>
        <w:t xml:space="preserve">employers and </w:t>
      </w:r>
      <w:r w:rsidR="008E56E9">
        <w:t xml:space="preserve">discuss </w:t>
      </w:r>
      <w:r w:rsidR="00C22238">
        <w:t xml:space="preserve">skills and employment </w:t>
      </w:r>
      <w:r w:rsidR="00343701">
        <w:t>trends with them</w:t>
      </w:r>
      <w:r w:rsidR="00C22238">
        <w:t xml:space="preserve">.  </w:t>
      </w:r>
    </w:p>
    <w:p w:rsidR="00F41DA1" w:rsidRDefault="00F41DA1">
      <w:pPr>
        <w:spacing w:after="200"/>
      </w:pPr>
      <w:r>
        <w:br w:type="page"/>
      </w:r>
    </w:p>
    <w:p w:rsidR="008E56E9" w:rsidRDefault="008E56E9" w:rsidP="00630720">
      <w:pPr>
        <w:ind w:left="720"/>
        <w:jc w:val="both"/>
      </w:pPr>
    </w:p>
    <w:p w:rsidR="00454A85" w:rsidRPr="00354A87" w:rsidRDefault="00A042F7" w:rsidP="00454A85">
      <w:pPr>
        <w:ind w:left="720"/>
        <w:jc w:val="both"/>
      </w:pPr>
      <w:r>
        <w:t xml:space="preserve">In 2011-12 </w:t>
      </w:r>
      <w:r w:rsidR="00F41DA1">
        <w:t xml:space="preserve">we </w:t>
      </w:r>
      <w:r>
        <w:t>served more than 20,000 job seekers.  We have received se</w:t>
      </w:r>
      <w:r w:rsidR="008E56E9">
        <w:t xml:space="preserve">veral provincial service awards, </w:t>
      </w:r>
      <w:r>
        <w:t>together with local government awards</w:t>
      </w:r>
      <w:r w:rsidR="008E56E9">
        <w:t xml:space="preserve">; and were </w:t>
      </w:r>
      <w:r w:rsidR="00630720">
        <w:t xml:space="preserve">one of the first Durham College departments to create a customer service charter.  </w:t>
      </w:r>
      <w:r w:rsidR="008E56E9">
        <w:t xml:space="preserve">Our centre </w:t>
      </w:r>
      <w:r w:rsidR="00630720">
        <w:t xml:space="preserve">received over $2 million in grants last year </w:t>
      </w:r>
      <w:r w:rsidR="008E56E9">
        <w:t xml:space="preserve">for client services.  </w:t>
      </w:r>
      <w:r w:rsidR="00630720">
        <w:t xml:space="preserve"> </w:t>
      </w:r>
      <w:proofErr w:type="gramStart"/>
      <w:r w:rsidR="008D4FE3">
        <w:t xml:space="preserve">Durham College employment services </w:t>
      </w:r>
      <w:r w:rsidR="008E56E9">
        <w:t>assists</w:t>
      </w:r>
      <w:proofErr w:type="gramEnd"/>
      <w:r w:rsidR="008E56E9">
        <w:t xml:space="preserve"> any </w:t>
      </w:r>
      <w:r w:rsidR="008D4FE3">
        <w:t xml:space="preserve">job seeker on behalf of the community </w:t>
      </w:r>
      <w:r w:rsidR="008E56E9">
        <w:t>as a third party contractor with the province.</w:t>
      </w:r>
      <w:r w:rsidR="008D4FE3">
        <w:t xml:space="preserve">  </w:t>
      </w:r>
      <w:r w:rsidR="00454A85">
        <w:t xml:space="preserve">Durham College has filed application with the Ministry to continue to be one of the few </w:t>
      </w:r>
      <w:r w:rsidR="00F41DA1">
        <w:t xml:space="preserve">remaining </w:t>
      </w:r>
      <w:r w:rsidR="00454A85">
        <w:t xml:space="preserve">colleges in the province to deliver employment services in the community.  </w:t>
      </w:r>
    </w:p>
    <w:p w:rsidR="00454A85" w:rsidRDefault="00454A85" w:rsidP="003E73D2"/>
    <w:p w:rsidR="00454A85" w:rsidRDefault="00454A85" w:rsidP="003E73D2">
      <w:r>
        <w:t xml:space="preserve">Governor Darrell Sewell assumed the Chair at 3:39 p.m. </w:t>
      </w:r>
    </w:p>
    <w:p w:rsidR="00454A85" w:rsidRPr="003E73D2" w:rsidRDefault="00454A85" w:rsidP="003E73D2"/>
    <w:p w:rsidR="00F506AF" w:rsidRDefault="008B4A08">
      <w:pPr>
        <w:pStyle w:val="Heading2"/>
      </w:pPr>
      <w:r>
        <w:t>5.2.    Revitalization of the Uxbridge Learning Site</w:t>
      </w:r>
    </w:p>
    <w:p w:rsidR="00E44A9C" w:rsidRDefault="00E44A9C" w:rsidP="00260C13">
      <w:pPr>
        <w:autoSpaceDE w:val="0"/>
        <w:autoSpaceDN w:val="0"/>
        <w:adjustRightInd w:val="0"/>
        <w:spacing w:line="240" w:lineRule="auto"/>
        <w:ind w:left="720"/>
        <w:rPr>
          <w:rFonts w:ascii="ArialMT" w:hAnsi="ArialMT" w:cs="ArialMT"/>
          <w:szCs w:val="24"/>
        </w:rPr>
      </w:pPr>
    </w:p>
    <w:p w:rsidR="006D69DD" w:rsidRDefault="00E44A9C" w:rsidP="008E56E9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Mary</w:t>
      </w:r>
      <w:r w:rsidR="008E56E9">
        <w:rPr>
          <w:rFonts w:ascii="ArialMT" w:hAnsi="ArialMT" w:cs="ArialMT"/>
          <w:szCs w:val="24"/>
        </w:rPr>
        <w:t xml:space="preserve"> Blanchard </w:t>
      </w:r>
      <w:r>
        <w:rPr>
          <w:rFonts w:ascii="ArialMT" w:hAnsi="ArialMT" w:cs="ArialMT"/>
          <w:szCs w:val="24"/>
        </w:rPr>
        <w:t xml:space="preserve">introduced Nelson Rogers, </w:t>
      </w:r>
      <w:r w:rsidR="00260C13">
        <w:rPr>
          <w:rFonts w:ascii="ArialMT" w:hAnsi="ArialMT" w:cs="ArialMT"/>
          <w:szCs w:val="24"/>
        </w:rPr>
        <w:t>Consultant,</w:t>
      </w:r>
      <w:r w:rsidR="006D69DD">
        <w:rPr>
          <w:rFonts w:ascii="ArialMT" w:hAnsi="ArialMT" w:cs="ArialMT"/>
          <w:szCs w:val="24"/>
        </w:rPr>
        <w:t xml:space="preserve"> Community Ingenuity, </w:t>
      </w:r>
      <w:r w:rsidR="008E56E9">
        <w:rPr>
          <w:rFonts w:ascii="ArialMT" w:hAnsi="ArialMT" w:cs="ArialMT"/>
          <w:szCs w:val="24"/>
        </w:rPr>
        <w:t xml:space="preserve">who </w:t>
      </w:r>
      <w:r w:rsidR="00260C13">
        <w:rPr>
          <w:rFonts w:ascii="ArialMT" w:hAnsi="ArialMT" w:cs="ArialMT"/>
          <w:szCs w:val="24"/>
        </w:rPr>
        <w:t xml:space="preserve">presented recommendations regarding revitalization of the Uxbridge Learning Site.  </w:t>
      </w:r>
      <w:r w:rsidR="006D69DD" w:rsidRPr="006D69DD">
        <w:rPr>
          <w:rFonts w:ascii="ArialMT" w:hAnsi="ArialMT" w:cs="ArialMT"/>
          <w:szCs w:val="24"/>
        </w:rPr>
        <w:t xml:space="preserve">Nelson worked for Algonquin College for over </w:t>
      </w:r>
      <w:r w:rsidR="006D69DD">
        <w:rPr>
          <w:rFonts w:ascii="ArialMT" w:hAnsi="ArialMT" w:cs="ArialMT"/>
          <w:szCs w:val="24"/>
        </w:rPr>
        <w:t xml:space="preserve">twenty-six </w:t>
      </w:r>
      <w:r w:rsidR="006D69DD" w:rsidRPr="006D69DD">
        <w:rPr>
          <w:rFonts w:ascii="ArialMT" w:hAnsi="ArialMT" w:cs="ArialMT"/>
          <w:szCs w:val="24"/>
        </w:rPr>
        <w:t>years in a variety of positions including professor, rese</w:t>
      </w:r>
      <w:r w:rsidR="006D69DD">
        <w:rPr>
          <w:rFonts w:ascii="ArialMT" w:hAnsi="ArialMT" w:cs="ArialMT"/>
          <w:szCs w:val="24"/>
        </w:rPr>
        <w:t xml:space="preserve">arch manager, director and dean; upon retirement he created the consulting firm Community Ingenuity. </w:t>
      </w:r>
    </w:p>
    <w:p w:rsidR="00E44A9C" w:rsidRDefault="006D69DD" w:rsidP="008E56E9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  <w:r w:rsidRPr="006D69DD">
        <w:rPr>
          <w:rFonts w:ascii="ArialMT" w:hAnsi="ArialMT" w:cs="ArialMT"/>
          <w:szCs w:val="24"/>
        </w:rPr>
        <w:t xml:space="preserve"> </w:t>
      </w:r>
    </w:p>
    <w:p w:rsidR="00DE6C35" w:rsidRDefault="008E56E9" w:rsidP="00DE6C35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 xml:space="preserve">Nelson commented on the </w:t>
      </w:r>
      <w:r w:rsidR="00E44A9C">
        <w:rPr>
          <w:rFonts w:ascii="ArialMT" w:hAnsi="ArialMT" w:cs="ArialMT"/>
          <w:szCs w:val="24"/>
        </w:rPr>
        <w:t xml:space="preserve">untapped potential for the Uxbridge </w:t>
      </w:r>
      <w:r>
        <w:rPr>
          <w:rFonts w:ascii="ArialMT" w:hAnsi="ArialMT" w:cs="ArialMT"/>
          <w:szCs w:val="24"/>
        </w:rPr>
        <w:t xml:space="preserve">campus and the community analysis completed as part of the report.  </w:t>
      </w:r>
      <w:r w:rsidR="00E05E66">
        <w:rPr>
          <w:rFonts w:ascii="ArialMT" w:hAnsi="ArialMT" w:cs="ArialMT"/>
          <w:szCs w:val="24"/>
        </w:rPr>
        <w:t xml:space="preserve">Nelson provided an overview of the community context of the report.  </w:t>
      </w:r>
      <w:r w:rsidR="00DE6C35">
        <w:rPr>
          <w:rFonts w:ascii="ArialMT" w:hAnsi="ArialMT" w:cs="ArialMT"/>
          <w:szCs w:val="24"/>
        </w:rPr>
        <w:t xml:space="preserve">Uxbridge is </w:t>
      </w:r>
      <w:r w:rsidR="00E05E66">
        <w:rPr>
          <w:rFonts w:ascii="ArialMT" w:hAnsi="ArialMT" w:cs="ArialMT"/>
          <w:szCs w:val="24"/>
        </w:rPr>
        <w:t>a rural region with a population of approximately 140,000, offering tremendous opportunity for communi</w:t>
      </w:r>
      <w:r w:rsidR="00DE6C35">
        <w:rPr>
          <w:rFonts w:ascii="ArialMT" w:hAnsi="ArialMT" w:cs="ArialMT"/>
          <w:szCs w:val="24"/>
        </w:rPr>
        <w:t xml:space="preserve">ty connections.  Opportunities exist for </w:t>
      </w:r>
      <w:r w:rsidR="00E05E66">
        <w:rPr>
          <w:rFonts w:ascii="ArialMT" w:hAnsi="ArialMT" w:cs="ArialMT"/>
          <w:szCs w:val="24"/>
        </w:rPr>
        <w:t>business retention and expansion, especially in innovative technology, agriculture,</w:t>
      </w:r>
      <w:r w:rsidR="00DE6C35">
        <w:rPr>
          <w:rFonts w:ascii="ArialMT" w:hAnsi="ArialMT" w:cs="ArialMT"/>
          <w:szCs w:val="24"/>
        </w:rPr>
        <w:t xml:space="preserve"> tourism and </w:t>
      </w:r>
      <w:r w:rsidR="00F46639">
        <w:rPr>
          <w:rFonts w:ascii="ArialMT" w:hAnsi="ArialMT" w:cs="ArialMT"/>
          <w:szCs w:val="24"/>
        </w:rPr>
        <w:t xml:space="preserve">film.  </w:t>
      </w:r>
    </w:p>
    <w:p w:rsidR="00DE6C35" w:rsidRDefault="00DE6C35" w:rsidP="00260C13">
      <w:pPr>
        <w:autoSpaceDE w:val="0"/>
        <w:autoSpaceDN w:val="0"/>
        <w:adjustRightInd w:val="0"/>
        <w:spacing w:line="240" w:lineRule="auto"/>
        <w:ind w:left="720"/>
        <w:rPr>
          <w:rFonts w:ascii="ArialMT" w:hAnsi="ArialMT" w:cs="ArialMT"/>
          <w:szCs w:val="24"/>
        </w:rPr>
      </w:pPr>
    </w:p>
    <w:p w:rsidR="00E05E66" w:rsidRDefault="00F46639" w:rsidP="008F4647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 xml:space="preserve">Durham region </w:t>
      </w:r>
      <w:r w:rsidR="00E05E66">
        <w:rPr>
          <w:rFonts w:ascii="ArialMT" w:hAnsi="ArialMT" w:cs="ArialMT"/>
          <w:szCs w:val="24"/>
        </w:rPr>
        <w:t xml:space="preserve">offers high skills, high paying jobs and economic development.  </w:t>
      </w:r>
      <w:r w:rsidR="009A693D">
        <w:rPr>
          <w:rFonts w:ascii="ArialMT" w:hAnsi="ArialMT" w:cs="ArialMT"/>
          <w:szCs w:val="24"/>
        </w:rPr>
        <w:t xml:space="preserve">The </w:t>
      </w:r>
      <w:r w:rsidR="008F4647">
        <w:rPr>
          <w:rFonts w:ascii="ArialMT" w:hAnsi="ArialMT" w:cs="ArialMT"/>
          <w:szCs w:val="24"/>
        </w:rPr>
        <w:t>C</w:t>
      </w:r>
      <w:r w:rsidR="009A693D">
        <w:rPr>
          <w:rFonts w:ascii="ArialMT" w:hAnsi="ArialMT" w:cs="ArialMT"/>
          <w:szCs w:val="24"/>
        </w:rPr>
        <w:t xml:space="preserve">ollege has a strong track record </w:t>
      </w:r>
      <w:r w:rsidR="002E519C">
        <w:rPr>
          <w:rFonts w:ascii="ArialMT" w:hAnsi="ArialMT" w:cs="ArialMT"/>
          <w:szCs w:val="24"/>
        </w:rPr>
        <w:t xml:space="preserve">of </w:t>
      </w:r>
      <w:r w:rsidR="009A693D">
        <w:rPr>
          <w:rFonts w:ascii="ArialMT" w:hAnsi="ArialMT" w:cs="ArialMT"/>
          <w:szCs w:val="24"/>
        </w:rPr>
        <w:t>offer</w:t>
      </w:r>
      <w:r w:rsidR="00454A85">
        <w:rPr>
          <w:rFonts w:ascii="ArialMT" w:hAnsi="ArialMT" w:cs="ArialMT"/>
          <w:szCs w:val="24"/>
        </w:rPr>
        <w:t xml:space="preserve">ing </w:t>
      </w:r>
      <w:r w:rsidR="009A693D">
        <w:rPr>
          <w:rFonts w:ascii="ArialMT" w:hAnsi="ArialMT" w:cs="ArialMT"/>
          <w:szCs w:val="24"/>
        </w:rPr>
        <w:t xml:space="preserve">many programs and top quality services.  </w:t>
      </w:r>
      <w:r w:rsidR="008F4647">
        <w:rPr>
          <w:rFonts w:ascii="ArialMT" w:hAnsi="ArialMT" w:cs="ArialMT"/>
          <w:szCs w:val="24"/>
        </w:rPr>
        <w:t>T</w:t>
      </w:r>
      <w:r w:rsidR="009A693D">
        <w:rPr>
          <w:rFonts w:ascii="ArialMT" w:hAnsi="ArialMT" w:cs="ArialMT"/>
          <w:szCs w:val="24"/>
        </w:rPr>
        <w:t xml:space="preserve">here is adequate space at </w:t>
      </w:r>
      <w:r w:rsidR="008F4647">
        <w:rPr>
          <w:rFonts w:ascii="ArialMT" w:hAnsi="ArialMT" w:cs="ArialMT"/>
          <w:szCs w:val="24"/>
        </w:rPr>
        <w:t>U</w:t>
      </w:r>
      <w:r w:rsidR="009A693D">
        <w:rPr>
          <w:rFonts w:ascii="ArialMT" w:hAnsi="ArialMT" w:cs="ArialMT"/>
          <w:szCs w:val="24"/>
        </w:rPr>
        <w:t>xbridg</w:t>
      </w:r>
      <w:r w:rsidR="008F4647">
        <w:rPr>
          <w:rFonts w:ascii="ArialMT" w:hAnsi="ArialMT" w:cs="ArialMT"/>
          <w:szCs w:val="24"/>
        </w:rPr>
        <w:t xml:space="preserve">e campus for potential growth and solid </w:t>
      </w:r>
      <w:r w:rsidR="009A693D">
        <w:rPr>
          <w:rFonts w:ascii="ArialMT" w:hAnsi="ArialMT" w:cs="ArialMT"/>
          <w:szCs w:val="24"/>
        </w:rPr>
        <w:t>employment prospects especial</w:t>
      </w:r>
      <w:r>
        <w:rPr>
          <w:rFonts w:ascii="ArialMT" w:hAnsi="ArialMT" w:cs="ArialMT"/>
          <w:szCs w:val="24"/>
        </w:rPr>
        <w:t>l</w:t>
      </w:r>
      <w:r w:rsidR="009A693D">
        <w:rPr>
          <w:rFonts w:ascii="ArialMT" w:hAnsi="ArialMT" w:cs="ArialMT"/>
          <w:szCs w:val="24"/>
        </w:rPr>
        <w:t>y in sales and service; business, f</w:t>
      </w:r>
      <w:r>
        <w:rPr>
          <w:rFonts w:ascii="ArialMT" w:hAnsi="ArialMT" w:cs="ArialMT"/>
          <w:szCs w:val="24"/>
        </w:rPr>
        <w:t>i</w:t>
      </w:r>
      <w:r w:rsidR="009A693D">
        <w:rPr>
          <w:rFonts w:ascii="ArialMT" w:hAnsi="ArialMT" w:cs="ArialMT"/>
          <w:szCs w:val="24"/>
        </w:rPr>
        <w:t xml:space="preserve">nance and administration; and trades, transport and equipment.  </w:t>
      </w:r>
    </w:p>
    <w:p w:rsidR="00E05E66" w:rsidRDefault="00E05E66" w:rsidP="00260C13">
      <w:pPr>
        <w:autoSpaceDE w:val="0"/>
        <w:autoSpaceDN w:val="0"/>
        <w:adjustRightInd w:val="0"/>
        <w:spacing w:line="240" w:lineRule="auto"/>
        <w:ind w:left="720"/>
        <w:rPr>
          <w:rFonts w:ascii="ArialMT" w:hAnsi="ArialMT" w:cs="ArialMT"/>
          <w:szCs w:val="24"/>
        </w:rPr>
      </w:pPr>
    </w:p>
    <w:p w:rsidR="000F330B" w:rsidRPr="00785E31" w:rsidRDefault="001C7C1A" w:rsidP="008F4647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The most popular programs noted by those in the local regional area include police foundations; general arts and science; social service works; business</w:t>
      </w:r>
      <w:r w:rsidR="006F388D">
        <w:rPr>
          <w:rFonts w:ascii="ArialMT" w:hAnsi="ArialMT" w:cs="ArialMT"/>
          <w:szCs w:val="24"/>
        </w:rPr>
        <w:t>e</w:t>
      </w:r>
      <w:r>
        <w:rPr>
          <w:rFonts w:ascii="ArialMT" w:hAnsi="ArialMT" w:cs="ArialMT"/>
          <w:szCs w:val="24"/>
        </w:rPr>
        <w:t>s; heating, refrigeration and air condition</w:t>
      </w:r>
      <w:r w:rsidR="008F4647">
        <w:rPr>
          <w:rFonts w:ascii="ArialMT" w:hAnsi="ArialMT" w:cs="ArialMT"/>
          <w:szCs w:val="24"/>
        </w:rPr>
        <w:t>ing</w:t>
      </w:r>
      <w:r>
        <w:rPr>
          <w:rFonts w:ascii="ArialMT" w:hAnsi="ArialMT" w:cs="ArialMT"/>
          <w:szCs w:val="24"/>
        </w:rPr>
        <w:t xml:space="preserve">. </w:t>
      </w:r>
      <w:r w:rsidR="00607BD1">
        <w:rPr>
          <w:rFonts w:ascii="ArialMT" w:hAnsi="ArialMT" w:cs="ArialMT"/>
          <w:szCs w:val="24"/>
        </w:rPr>
        <w:t xml:space="preserve"> Distance to campus is an important factor to college registration.  </w:t>
      </w:r>
      <w:r w:rsidR="006F388D">
        <w:rPr>
          <w:rFonts w:ascii="ArialMT" w:hAnsi="ArialMT" w:cs="ArialMT"/>
          <w:szCs w:val="24"/>
        </w:rPr>
        <w:t xml:space="preserve">Potential programs for success at </w:t>
      </w:r>
      <w:r w:rsidR="008F4647">
        <w:rPr>
          <w:rFonts w:ascii="ArialMT" w:hAnsi="ArialMT" w:cs="ArialMT"/>
          <w:szCs w:val="24"/>
        </w:rPr>
        <w:t>U</w:t>
      </w:r>
      <w:r w:rsidR="006F388D">
        <w:rPr>
          <w:rFonts w:ascii="ArialMT" w:hAnsi="ArialMT" w:cs="ArialMT"/>
          <w:szCs w:val="24"/>
        </w:rPr>
        <w:t xml:space="preserve">xbridge include: academic upgrading; business including entrepreneurship and small business; office administration; trades fundamentals and construction hoisting technique; </w:t>
      </w:r>
      <w:r w:rsidR="002E519C">
        <w:rPr>
          <w:rFonts w:ascii="ArialMT" w:hAnsi="ArialMT" w:cs="ArialMT"/>
          <w:szCs w:val="24"/>
        </w:rPr>
        <w:t xml:space="preserve">and </w:t>
      </w:r>
      <w:r w:rsidR="006F388D">
        <w:rPr>
          <w:rFonts w:ascii="ArialMT" w:hAnsi="ArialMT" w:cs="ArialMT"/>
          <w:szCs w:val="24"/>
        </w:rPr>
        <w:t xml:space="preserve">personal support worker. </w:t>
      </w:r>
      <w:r w:rsidR="008C687A">
        <w:rPr>
          <w:rFonts w:ascii="ArialMT" w:hAnsi="ArialMT" w:cs="ArialMT"/>
          <w:szCs w:val="24"/>
        </w:rPr>
        <w:t xml:space="preserve"> Durham College has approvals </w:t>
      </w:r>
      <w:r w:rsidR="008F4647">
        <w:rPr>
          <w:rFonts w:ascii="ArialMT" w:hAnsi="ArialMT" w:cs="ArialMT"/>
          <w:szCs w:val="24"/>
        </w:rPr>
        <w:t xml:space="preserve">in place </w:t>
      </w:r>
      <w:r w:rsidR="002E519C">
        <w:rPr>
          <w:rFonts w:ascii="ArialMT" w:hAnsi="ArialMT" w:cs="ArialMT"/>
          <w:szCs w:val="24"/>
        </w:rPr>
        <w:t xml:space="preserve">for these programs. </w:t>
      </w:r>
      <w:r w:rsidR="000F330B">
        <w:rPr>
          <w:rFonts w:ascii="ArialMT" w:hAnsi="ArialMT" w:cs="ArialMT"/>
          <w:szCs w:val="24"/>
        </w:rPr>
        <w:t xml:space="preserve">Longer term initiatives </w:t>
      </w:r>
      <w:r w:rsidR="008F4647">
        <w:rPr>
          <w:rFonts w:ascii="ArialMT" w:hAnsi="ArialMT" w:cs="ArialMT"/>
          <w:szCs w:val="24"/>
        </w:rPr>
        <w:t xml:space="preserve">for Uxbridge </w:t>
      </w:r>
      <w:r w:rsidR="000F330B">
        <w:rPr>
          <w:rFonts w:ascii="ArialMT" w:hAnsi="ArialMT" w:cs="ArialMT"/>
          <w:szCs w:val="24"/>
        </w:rPr>
        <w:t>may include identifying its own brand; a halo program; and a centre of expertis</w:t>
      </w:r>
      <w:r w:rsidR="00D72658">
        <w:rPr>
          <w:rFonts w:ascii="ArialMT" w:hAnsi="ArialMT" w:cs="ArialMT"/>
          <w:szCs w:val="24"/>
        </w:rPr>
        <w:t xml:space="preserve">e or rural innovation.  </w:t>
      </w:r>
    </w:p>
    <w:p w:rsidR="001C7C1A" w:rsidRDefault="001C7C1A" w:rsidP="00260C13">
      <w:pPr>
        <w:autoSpaceDE w:val="0"/>
        <w:autoSpaceDN w:val="0"/>
        <w:adjustRightInd w:val="0"/>
        <w:spacing w:line="240" w:lineRule="auto"/>
        <w:ind w:left="720"/>
        <w:rPr>
          <w:rFonts w:ascii="ArialMT" w:hAnsi="ArialMT" w:cs="ArialMT"/>
          <w:szCs w:val="24"/>
        </w:rPr>
      </w:pPr>
    </w:p>
    <w:p w:rsidR="00785E31" w:rsidRDefault="00785E31" w:rsidP="008F4647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lastRenderedPageBreak/>
        <w:t>Next steps may include establishment of an advisory committee</w:t>
      </w:r>
      <w:r w:rsidR="008F4647">
        <w:rPr>
          <w:rFonts w:ascii="ArialMT" w:hAnsi="ArialMT" w:cs="ArialMT"/>
          <w:szCs w:val="24"/>
        </w:rPr>
        <w:t>;</w:t>
      </w:r>
      <w:r>
        <w:rPr>
          <w:rFonts w:ascii="ArialMT" w:hAnsi="ArialMT" w:cs="ArialMT"/>
          <w:szCs w:val="24"/>
        </w:rPr>
        <w:t xml:space="preserve"> definition of the required student services</w:t>
      </w:r>
      <w:r w:rsidR="008F4647">
        <w:rPr>
          <w:rFonts w:ascii="ArialMT" w:hAnsi="ArialMT" w:cs="ArialMT"/>
          <w:szCs w:val="24"/>
        </w:rPr>
        <w:t>;</w:t>
      </w:r>
      <w:r>
        <w:rPr>
          <w:rFonts w:ascii="ArialMT" w:hAnsi="ArialMT" w:cs="ArialMT"/>
          <w:szCs w:val="24"/>
        </w:rPr>
        <w:t xml:space="preserve"> opportunities for continuing education</w:t>
      </w:r>
      <w:r w:rsidR="008F4647">
        <w:rPr>
          <w:rFonts w:ascii="ArialMT" w:hAnsi="ArialMT" w:cs="ArialMT"/>
          <w:szCs w:val="24"/>
        </w:rPr>
        <w:t xml:space="preserve">; and </w:t>
      </w:r>
      <w:r>
        <w:rPr>
          <w:rFonts w:ascii="ArialMT" w:hAnsi="ArialMT" w:cs="ArialMT"/>
          <w:szCs w:val="24"/>
        </w:rPr>
        <w:t xml:space="preserve">contract training and applied research. </w:t>
      </w:r>
    </w:p>
    <w:p w:rsidR="00785E31" w:rsidRDefault="00785E31" w:rsidP="00260C13">
      <w:pPr>
        <w:autoSpaceDE w:val="0"/>
        <w:autoSpaceDN w:val="0"/>
        <w:adjustRightInd w:val="0"/>
        <w:spacing w:line="240" w:lineRule="auto"/>
        <w:ind w:left="720"/>
        <w:rPr>
          <w:rFonts w:ascii="ArialMT" w:hAnsi="ArialMT" w:cs="ArialMT"/>
          <w:szCs w:val="24"/>
        </w:rPr>
      </w:pPr>
    </w:p>
    <w:p w:rsidR="00D656D6" w:rsidRPr="00D656D6" w:rsidRDefault="0058649C" w:rsidP="008F4647">
      <w:pPr>
        <w:pStyle w:val="Heading2"/>
        <w:ind w:left="709" w:firstLine="11"/>
        <w:jc w:val="both"/>
      </w:pPr>
      <w:r w:rsidRPr="0058649C">
        <w:rPr>
          <w:b w:val="0"/>
        </w:rPr>
        <w:t xml:space="preserve">Board members </w:t>
      </w:r>
      <w:r>
        <w:rPr>
          <w:b w:val="0"/>
        </w:rPr>
        <w:t xml:space="preserve">asked about </w:t>
      </w:r>
      <w:r w:rsidR="008F4647">
        <w:rPr>
          <w:b w:val="0"/>
        </w:rPr>
        <w:t xml:space="preserve">a focus on marketing for such programs as business - </w:t>
      </w:r>
      <w:r w:rsidR="00C102A0">
        <w:rPr>
          <w:b w:val="0"/>
        </w:rPr>
        <w:t>entrepreneurship program and also requested some background information regarding the original establishment of the U</w:t>
      </w:r>
      <w:r>
        <w:rPr>
          <w:b w:val="0"/>
        </w:rPr>
        <w:t xml:space="preserve">xbridge campus.  </w:t>
      </w:r>
      <w:r w:rsidR="00C102A0">
        <w:rPr>
          <w:b w:val="0"/>
        </w:rPr>
        <w:t xml:space="preserve">President Lovisa </w:t>
      </w:r>
      <w:r>
        <w:rPr>
          <w:b w:val="0"/>
        </w:rPr>
        <w:t xml:space="preserve">advised it </w:t>
      </w:r>
      <w:r w:rsidR="00C102A0">
        <w:rPr>
          <w:b w:val="0"/>
        </w:rPr>
        <w:t xml:space="preserve">is </w:t>
      </w:r>
      <w:r>
        <w:rPr>
          <w:b w:val="0"/>
        </w:rPr>
        <w:t xml:space="preserve">time to renew the </w:t>
      </w:r>
      <w:r w:rsidR="00C102A0">
        <w:rPr>
          <w:b w:val="0"/>
        </w:rPr>
        <w:t>U</w:t>
      </w:r>
      <w:r>
        <w:rPr>
          <w:b w:val="0"/>
        </w:rPr>
        <w:t xml:space="preserve">xbridge campus and </w:t>
      </w:r>
      <w:r w:rsidR="00C102A0">
        <w:rPr>
          <w:b w:val="0"/>
        </w:rPr>
        <w:t xml:space="preserve">we look forward to </w:t>
      </w:r>
      <w:r>
        <w:rPr>
          <w:b w:val="0"/>
        </w:rPr>
        <w:t xml:space="preserve">community engagement.  </w:t>
      </w:r>
      <w:r w:rsidR="00C102A0">
        <w:rPr>
          <w:b w:val="0"/>
        </w:rPr>
        <w:t xml:space="preserve">The </w:t>
      </w:r>
      <w:r w:rsidR="00D656D6">
        <w:rPr>
          <w:b w:val="0"/>
        </w:rPr>
        <w:t xml:space="preserve">Board asked questions about </w:t>
      </w:r>
      <w:r w:rsidR="002E519C">
        <w:rPr>
          <w:b w:val="0"/>
        </w:rPr>
        <w:t xml:space="preserve">possible </w:t>
      </w:r>
      <w:r w:rsidR="00D656D6">
        <w:rPr>
          <w:b w:val="0"/>
        </w:rPr>
        <w:t xml:space="preserve">trades programs in rural communities.  Nelson suggested this could be </w:t>
      </w:r>
      <w:r w:rsidR="00C102A0">
        <w:rPr>
          <w:b w:val="0"/>
        </w:rPr>
        <w:t xml:space="preserve">accomplished </w:t>
      </w:r>
      <w:r w:rsidR="00D656D6">
        <w:rPr>
          <w:b w:val="0"/>
        </w:rPr>
        <w:t xml:space="preserve">through mobile learning centres </w:t>
      </w:r>
      <w:r w:rsidR="002E519C">
        <w:rPr>
          <w:b w:val="0"/>
        </w:rPr>
        <w:t xml:space="preserve">or </w:t>
      </w:r>
      <w:r w:rsidR="00D656D6">
        <w:rPr>
          <w:b w:val="0"/>
        </w:rPr>
        <w:t>partnerships</w:t>
      </w:r>
      <w:r w:rsidR="00C102A0">
        <w:rPr>
          <w:b w:val="0"/>
        </w:rPr>
        <w:t xml:space="preserve"> with local educational institutions</w:t>
      </w:r>
      <w:r w:rsidR="00D656D6">
        <w:rPr>
          <w:b w:val="0"/>
        </w:rPr>
        <w:t xml:space="preserve">.  </w:t>
      </w:r>
    </w:p>
    <w:p w:rsidR="00095F3E" w:rsidRDefault="00095F3E" w:rsidP="00095F3E"/>
    <w:p w:rsidR="00231BE7" w:rsidRDefault="00231BE7" w:rsidP="00095F3E">
      <w:r>
        <w:tab/>
        <w:t xml:space="preserve">Nelson Rogers left the meeting at </w:t>
      </w:r>
      <w:r w:rsidR="00AF4073">
        <w:t xml:space="preserve">4:15 </w:t>
      </w:r>
      <w:r>
        <w:t xml:space="preserve">p.m. </w:t>
      </w:r>
    </w:p>
    <w:p w:rsidR="00231BE7" w:rsidRPr="00095F3E" w:rsidRDefault="00231BE7" w:rsidP="00095F3E"/>
    <w:p w:rsidR="00F506AF" w:rsidRDefault="008B4A08">
      <w:pPr>
        <w:pStyle w:val="Heading2"/>
      </w:pPr>
      <w:r>
        <w:t>5.3.    Durham College 2012 - 2013 Budget</w:t>
      </w:r>
    </w:p>
    <w:p w:rsidR="00FD1A3C" w:rsidRDefault="00260C13" w:rsidP="00FD1A3C">
      <w:pPr>
        <w:autoSpaceDE w:val="0"/>
        <w:autoSpaceDN w:val="0"/>
        <w:adjustRightInd w:val="0"/>
        <w:spacing w:line="240" w:lineRule="auto"/>
        <w:ind w:left="72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 xml:space="preserve">Nevzat Gurmen, VP Finance/CFO presented the 2012-2013 Budget. </w:t>
      </w:r>
    </w:p>
    <w:p w:rsidR="00FD1A3C" w:rsidRDefault="00FD1A3C" w:rsidP="00FD1A3C">
      <w:pPr>
        <w:autoSpaceDE w:val="0"/>
        <w:autoSpaceDN w:val="0"/>
        <w:adjustRightInd w:val="0"/>
        <w:spacing w:line="240" w:lineRule="auto"/>
        <w:ind w:left="720"/>
        <w:rPr>
          <w:rFonts w:ascii="ArialMT" w:hAnsi="ArialMT" w:cs="ArialMT"/>
          <w:szCs w:val="24"/>
        </w:rPr>
      </w:pPr>
    </w:p>
    <w:p w:rsidR="00AF4073" w:rsidRDefault="00AF4073" w:rsidP="00FD1A3C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 xml:space="preserve">Nevzat </w:t>
      </w:r>
      <w:r w:rsidR="000B707E">
        <w:rPr>
          <w:rFonts w:ascii="ArialMT" w:hAnsi="ArialMT" w:cs="ArialMT"/>
          <w:szCs w:val="24"/>
        </w:rPr>
        <w:t>offer</w:t>
      </w:r>
      <w:r>
        <w:rPr>
          <w:rFonts w:ascii="ArialMT" w:hAnsi="ArialMT" w:cs="ArialMT"/>
          <w:szCs w:val="24"/>
        </w:rPr>
        <w:t>ed</w:t>
      </w:r>
      <w:r w:rsidR="000B707E">
        <w:rPr>
          <w:rFonts w:ascii="ArialMT" w:hAnsi="ArialMT" w:cs="ArialMT"/>
          <w:szCs w:val="24"/>
        </w:rPr>
        <w:t xml:space="preserve"> a balanced budget, the fourth consecutive budget since 2009-10.  </w:t>
      </w:r>
      <w:r w:rsidR="00FD1A3C">
        <w:rPr>
          <w:rFonts w:ascii="ArialMT" w:hAnsi="ArialMT" w:cs="ArialMT"/>
          <w:szCs w:val="24"/>
        </w:rPr>
        <w:t xml:space="preserve">The budget supports </w:t>
      </w:r>
      <w:r>
        <w:rPr>
          <w:rFonts w:ascii="ArialMT" w:hAnsi="ArialMT" w:cs="ArialMT"/>
          <w:szCs w:val="24"/>
        </w:rPr>
        <w:t xml:space="preserve">Durham College </w:t>
      </w:r>
      <w:r w:rsidR="00FD1A3C">
        <w:rPr>
          <w:rFonts w:ascii="ArialMT" w:hAnsi="ArialMT" w:cs="ArialMT"/>
          <w:szCs w:val="24"/>
        </w:rPr>
        <w:t xml:space="preserve">expansion including increased students, two new learning sites, eight new </w:t>
      </w:r>
      <w:r>
        <w:rPr>
          <w:rFonts w:ascii="ArialMT" w:hAnsi="ArialMT" w:cs="ArialMT"/>
          <w:szCs w:val="24"/>
        </w:rPr>
        <w:t xml:space="preserve">post secondary </w:t>
      </w:r>
      <w:r w:rsidR="00FD1A3C">
        <w:rPr>
          <w:rFonts w:ascii="ArialMT" w:hAnsi="ArialMT" w:cs="ArialMT"/>
          <w:szCs w:val="24"/>
        </w:rPr>
        <w:t>programs, fourteen new faculty</w:t>
      </w:r>
      <w:r>
        <w:rPr>
          <w:rFonts w:ascii="ArialMT" w:hAnsi="ArialMT" w:cs="ArialMT"/>
          <w:szCs w:val="24"/>
        </w:rPr>
        <w:t xml:space="preserve">, </w:t>
      </w:r>
      <w:r w:rsidR="00FD1A3C">
        <w:rPr>
          <w:rFonts w:ascii="ArialMT" w:hAnsi="ArialMT" w:cs="ArialMT"/>
          <w:szCs w:val="24"/>
        </w:rPr>
        <w:t xml:space="preserve">fifteen staff and expanded academic space with renovated classrooms labs and faculty offices. </w:t>
      </w:r>
      <w:r>
        <w:rPr>
          <w:rFonts w:ascii="ArialMT" w:hAnsi="ArialMT" w:cs="ArialMT"/>
          <w:szCs w:val="24"/>
        </w:rPr>
        <w:t xml:space="preserve"> </w:t>
      </w:r>
    </w:p>
    <w:p w:rsidR="00AF4073" w:rsidRDefault="00AF4073" w:rsidP="00FD1A3C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</w:p>
    <w:p w:rsidR="00260C13" w:rsidRDefault="00AF4073" w:rsidP="00FD1A3C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 xml:space="preserve">The budget does not </w:t>
      </w:r>
      <w:r w:rsidR="007E3AF4">
        <w:rPr>
          <w:rFonts w:ascii="ArialMT" w:hAnsi="ArialMT" w:cs="ArialMT"/>
          <w:szCs w:val="24"/>
        </w:rPr>
        <w:t xml:space="preserve">assume any increase in operating grants.  Tuition fees were assumed at </w:t>
      </w:r>
      <w:r>
        <w:rPr>
          <w:rFonts w:ascii="ArialMT" w:hAnsi="ArialMT" w:cs="ArialMT"/>
          <w:szCs w:val="24"/>
        </w:rPr>
        <w:t xml:space="preserve">a </w:t>
      </w:r>
      <w:r w:rsidR="007E3AF4">
        <w:rPr>
          <w:rFonts w:ascii="ArialMT" w:hAnsi="ArialMT" w:cs="ArialMT"/>
          <w:szCs w:val="24"/>
        </w:rPr>
        <w:t xml:space="preserve">5% overall </w:t>
      </w:r>
      <w:r>
        <w:rPr>
          <w:rFonts w:ascii="ArialMT" w:hAnsi="ArialMT" w:cs="ArialMT"/>
          <w:szCs w:val="24"/>
        </w:rPr>
        <w:t xml:space="preserve">increase </w:t>
      </w:r>
      <w:r w:rsidR="007E3AF4">
        <w:rPr>
          <w:rFonts w:ascii="ArialMT" w:hAnsi="ArialMT" w:cs="ArialMT"/>
          <w:szCs w:val="24"/>
        </w:rPr>
        <w:t xml:space="preserve">as we await formal instruction from the </w:t>
      </w:r>
      <w:r>
        <w:rPr>
          <w:rFonts w:ascii="ArialMT" w:hAnsi="ArialMT" w:cs="ArialMT"/>
          <w:szCs w:val="24"/>
        </w:rPr>
        <w:t>Ministry</w:t>
      </w:r>
      <w:r w:rsidR="007E3AF4">
        <w:rPr>
          <w:rFonts w:ascii="ArialMT" w:hAnsi="ArialMT" w:cs="ArialMT"/>
          <w:szCs w:val="24"/>
        </w:rPr>
        <w:t>.  Salaries and benefits were assum</w:t>
      </w:r>
      <w:r>
        <w:rPr>
          <w:rFonts w:ascii="ArialMT" w:hAnsi="ArialMT" w:cs="ArialMT"/>
          <w:szCs w:val="24"/>
        </w:rPr>
        <w:t>e</w:t>
      </w:r>
      <w:r w:rsidR="007E3AF4">
        <w:rPr>
          <w:rFonts w:ascii="ArialMT" w:hAnsi="ArialMT" w:cs="ArialMT"/>
          <w:szCs w:val="24"/>
        </w:rPr>
        <w:t xml:space="preserve">d based on current collective agreements.  </w:t>
      </w:r>
    </w:p>
    <w:p w:rsidR="00AF4073" w:rsidRDefault="00AF4073" w:rsidP="00FD1A3C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</w:p>
    <w:p w:rsidR="0056476C" w:rsidRDefault="00AF4073" w:rsidP="00FD1A3C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 xml:space="preserve">The budget includes a total </w:t>
      </w:r>
      <w:r w:rsidR="00C1290D">
        <w:rPr>
          <w:rFonts w:ascii="ArialMT" w:hAnsi="ArialMT" w:cs="ArialMT"/>
          <w:szCs w:val="24"/>
        </w:rPr>
        <w:t>capital of $9.4M of which $7.2M will be sourced from operating cash flow for academic, student services</w:t>
      </w:r>
      <w:r w:rsidR="002E519C">
        <w:rPr>
          <w:rFonts w:ascii="ArialMT" w:hAnsi="ArialMT" w:cs="ArialMT"/>
          <w:szCs w:val="24"/>
        </w:rPr>
        <w:t>,</w:t>
      </w:r>
      <w:r w:rsidR="00C1290D">
        <w:rPr>
          <w:rFonts w:ascii="ArialMT" w:hAnsi="ArialMT" w:cs="ArialMT"/>
          <w:szCs w:val="24"/>
        </w:rPr>
        <w:t xml:space="preserve"> information technology, facilities, residence renovations and accessibility pool and contingency capital plans. </w:t>
      </w:r>
      <w:r w:rsidR="0071767D">
        <w:rPr>
          <w:rFonts w:ascii="ArialMT" w:hAnsi="ArialMT" w:cs="ArialMT"/>
          <w:szCs w:val="24"/>
        </w:rPr>
        <w:t xml:space="preserve"> Cash flow projections include utilization of $3.9M </w:t>
      </w:r>
      <w:r w:rsidR="0056476C">
        <w:rPr>
          <w:rFonts w:ascii="ArialMT" w:hAnsi="ArialMT" w:cs="ArialMT"/>
          <w:szCs w:val="24"/>
        </w:rPr>
        <w:t xml:space="preserve">for </w:t>
      </w:r>
      <w:r w:rsidR="0071767D">
        <w:rPr>
          <w:rFonts w:ascii="ArialMT" w:hAnsi="ArialMT" w:cs="ArialMT"/>
          <w:szCs w:val="24"/>
        </w:rPr>
        <w:t xml:space="preserve">Whitby Phase 3 project spending.  </w:t>
      </w:r>
    </w:p>
    <w:p w:rsidR="0056476C" w:rsidRDefault="0056476C" w:rsidP="00FD1A3C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</w:p>
    <w:p w:rsidR="00C1290D" w:rsidRDefault="00CB6EEE" w:rsidP="00FD1A3C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 xml:space="preserve">Challenges </w:t>
      </w:r>
      <w:r w:rsidR="0056476C">
        <w:rPr>
          <w:rFonts w:ascii="ArialMT" w:hAnsi="ArialMT" w:cs="ArialMT"/>
          <w:szCs w:val="24"/>
        </w:rPr>
        <w:t xml:space="preserve">to the budget </w:t>
      </w:r>
      <w:r>
        <w:rPr>
          <w:rFonts w:ascii="ArialMT" w:hAnsi="ArialMT" w:cs="ArialMT"/>
          <w:szCs w:val="24"/>
        </w:rPr>
        <w:t xml:space="preserve">include </w:t>
      </w:r>
      <w:r w:rsidR="0056476C">
        <w:rPr>
          <w:rFonts w:ascii="ArialMT" w:hAnsi="ArialMT" w:cs="ArialMT"/>
          <w:szCs w:val="24"/>
        </w:rPr>
        <w:t xml:space="preserve">lack of </w:t>
      </w:r>
      <w:r>
        <w:rPr>
          <w:rFonts w:ascii="ArialMT" w:hAnsi="ArialMT" w:cs="ArialMT"/>
          <w:szCs w:val="24"/>
        </w:rPr>
        <w:t>increase in operating grant</w:t>
      </w:r>
      <w:r w:rsidR="0056476C">
        <w:rPr>
          <w:rFonts w:ascii="ArialMT" w:hAnsi="ArialMT" w:cs="ArialMT"/>
          <w:szCs w:val="24"/>
        </w:rPr>
        <w:t>s</w:t>
      </w:r>
      <w:r>
        <w:rPr>
          <w:rFonts w:ascii="ArialMT" w:hAnsi="ArialMT" w:cs="ArialMT"/>
          <w:szCs w:val="24"/>
        </w:rPr>
        <w:t xml:space="preserve">, tuition fees and introduction of new programs.  Assessed risks include </w:t>
      </w:r>
      <w:r w:rsidR="0056476C">
        <w:rPr>
          <w:rFonts w:ascii="ArialMT" w:hAnsi="ArialMT" w:cs="ArialMT"/>
          <w:szCs w:val="24"/>
        </w:rPr>
        <w:t xml:space="preserve">the need to meet </w:t>
      </w:r>
      <w:r>
        <w:rPr>
          <w:rFonts w:ascii="ArialMT" w:hAnsi="ArialMT" w:cs="ArialMT"/>
          <w:szCs w:val="24"/>
        </w:rPr>
        <w:t>domestic and international enrolment targets</w:t>
      </w:r>
      <w:r w:rsidR="002E519C">
        <w:rPr>
          <w:rFonts w:ascii="ArialMT" w:hAnsi="ArialMT" w:cs="ArialMT"/>
          <w:szCs w:val="24"/>
        </w:rPr>
        <w:t>;</w:t>
      </w:r>
      <w:r>
        <w:rPr>
          <w:rFonts w:ascii="ArialMT" w:hAnsi="ArialMT" w:cs="ArialMT"/>
          <w:szCs w:val="24"/>
        </w:rPr>
        <w:t xml:space="preserve"> reduction in enrolment in skilled trades</w:t>
      </w:r>
      <w:r w:rsidR="002E519C">
        <w:rPr>
          <w:rFonts w:ascii="ArialMT" w:hAnsi="ArialMT" w:cs="ArialMT"/>
          <w:szCs w:val="24"/>
        </w:rPr>
        <w:t>;</w:t>
      </w:r>
      <w:r>
        <w:rPr>
          <w:rFonts w:ascii="ArialMT" w:hAnsi="ArialMT" w:cs="ArialMT"/>
          <w:szCs w:val="24"/>
        </w:rPr>
        <w:t xml:space="preserve"> apprenticeship and renewal technology</w:t>
      </w:r>
      <w:r w:rsidR="002E519C">
        <w:rPr>
          <w:rFonts w:ascii="ArialMT" w:hAnsi="ArialMT" w:cs="ArialMT"/>
          <w:szCs w:val="24"/>
        </w:rPr>
        <w:t>;</w:t>
      </w:r>
      <w:r>
        <w:rPr>
          <w:rFonts w:ascii="ArialMT" w:hAnsi="ArialMT" w:cs="ArialMT"/>
          <w:szCs w:val="24"/>
        </w:rPr>
        <w:t xml:space="preserve"> derivatives interest</w:t>
      </w:r>
      <w:r w:rsidR="0056476C">
        <w:rPr>
          <w:rFonts w:ascii="ArialMT" w:hAnsi="ArialMT" w:cs="ArialMT"/>
          <w:szCs w:val="24"/>
        </w:rPr>
        <w:t xml:space="preserve"> and </w:t>
      </w:r>
      <w:r>
        <w:rPr>
          <w:rFonts w:ascii="ArialMT" w:hAnsi="ArialMT" w:cs="ArialMT"/>
          <w:szCs w:val="24"/>
        </w:rPr>
        <w:t xml:space="preserve">realignment of share services with UOIT. </w:t>
      </w:r>
      <w:r w:rsidR="00E410DC">
        <w:rPr>
          <w:rFonts w:ascii="ArialMT" w:hAnsi="ArialMT" w:cs="ArialMT"/>
          <w:szCs w:val="24"/>
        </w:rPr>
        <w:t xml:space="preserve"> </w:t>
      </w:r>
      <w:r w:rsidR="0056476C">
        <w:rPr>
          <w:rFonts w:ascii="ArialMT" w:hAnsi="ArialMT" w:cs="ArialMT"/>
          <w:szCs w:val="24"/>
        </w:rPr>
        <w:t>The budget includes a</w:t>
      </w:r>
      <w:r w:rsidR="00E410DC">
        <w:rPr>
          <w:rFonts w:ascii="ArialMT" w:hAnsi="ArialMT" w:cs="ArialMT"/>
          <w:szCs w:val="24"/>
        </w:rPr>
        <w:t xml:space="preserve">uthorization </w:t>
      </w:r>
      <w:r w:rsidR="0056476C">
        <w:rPr>
          <w:rFonts w:ascii="ArialMT" w:hAnsi="ArialMT" w:cs="ArialMT"/>
          <w:szCs w:val="24"/>
        </w:rPr>
        <w:t>for the $</w:t>
      </w:r>
      <w:r w:rsidR="00E410DC">
        <w:rPr>
          <w:rFonts w:ascii="ArialMT" w:hAnsi="ArialMT" w:cs="ArialMT"/>
          <w:szCs w:val="24"/>
        </w:rPr>
        <w:t>2.6M spe</w:t>
      </w:r>
      <w:r w:rsidR="0056476C">
        <w:rPr>
          <w:rFonts w:ascii="ArialMT" w:hAnsi="ArialMT" w:cs="ArialMT"/>
          <w:szCs w:val="24"/>
        </w:rPr>
        <w:t>n</w:t>
      </w:r>
      <w:r w:rsidR="00E410DC">
        <w:rPr>
          <w:rFonts w:ascii="ArialMT" w:hAnsi="ArialMT" w:cs="ArialMT"/>
          <w:szCs w:val="24"/>
        </w:rPr>
        <w:t xml:space="preserve">ding </w:t>
      </w:r>
      <w:r w:rsidR="0056476C">
        <w:rPr>
          <w:rFonts w:ascii="ArialMT" w:hAnsi="ArialMT" w:cs="ArialMT"/>
          <w:szCs w:val="24"/>
        </w:rPr>
        <w:t xml:space="preserve">required </w:t>
      </w:r>
      <w:r w:rsidR="00E410DC">
        <w:rPr>
          <w:rFonts w:ascii="ArialMT" w:hAnsi="ArialMT" w:cs="ArialMT"/>
          <w:szCs w:val="24"/>
        </w:rPr>
        <w:t xml:space="preserve">in 2013-2014 for renovations and deferred maintenance and construction of Whitby </w:t>
      </w:r>
      <w:r w:rsidR="0056476C">
        <w:rPr>
          <w:rFonts w:ascii="ArialMT" w:hAnsi="ArialMT" w:cs="ArialMT"/>
          <w:szCs w:val="24"/>
        </w:rPr>
        <w:t>P</w:t>
      </w:r>
      <w:r w:rsidR="00E410DC">
        <w:rPr>
          <w:rFonts w:ascii="ArialMT" w:hAnsi="ArialMT" w:cs="ArialMT"/>
          <w:szCs w:val="24"/>
        </w:rPr>
        <w:t xml:space="preserve">hase 3.  </w:t>
      </w:r>
    </w:p>
    <w:p w:rsidR="00260C13" w:rsidRDefault="00260C13" w:rsidP="00260C13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</w:p>
    <w:p w:rsidR="00E07B92" w:rsidRDefault="00E410DC" w:rsidP="007F7B7E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lastRenderedPageBreak/>
        <w:t xml:space="preserve">Board members asked about </w:t>
      </w:r>
      <w:r w:rsidR="0056476C">
        <w:rPr>
          <w:rFonts w:ascii="ArialMT" w:hAnsi="ArialMT" w:cs="ArialMT"/>
          <w:szCs w:val="24"/>
        </w:rPr>
        <w:t>the $</w:t>
      </w:r>
      <w:r>
        <w:rPr>
          <w:rFonts w:ascii="ArialMT" w:hAnsi="ArialMT" w:cs="ArialMT"/>
          <w:szCs w:val="24"/>
        </w:rPr>
        <w:t xml:space="preserve">9.4M capital budget and the </w:t>
      </w:r>
      <w:r w:rsidR="0056476C">
        <w:rPr>
          <w:rFonts w:ascii="ArialMT" w:hAnsi="ArialMT" w:cs="ArialMT"/>
          <w:szCs w:val="24"/>
        </w:rPr>
        <w:t>$</w:t>
      </w:r>
      <w:r>
        <w:rPr>
          <w:rFonts w:ascii="ArialMT" w:hAnsi="ArialMT" w:cs="ArialMT"/>
          <w:szCs w:val="24"/>
        </w:rPr>
        <w:t xml:space="preserve">7.2M from college operating.  The </w:t>
      </w:r>
      <w:r w:rsidR="0056476C">
        <w:rPr>
          <w:rFonts w:ascii="ArialMT" w:hAnsi="ArialMT" w:cs="ArialMT"/>
          <w:szCs w:val="24"/>
        </w:rPr>
        <w:t>$</w:t>
      </w:r>
      <w:r>
        <w:rPr>
          <w:rFonts w:ascii="ArialMT" w:hAnsi="ArialMT" w:cs="ArialMT"/>
          <w:szCs w:val="24"/>
        </w:rPr>
        <w:t>7.2M is funded fro</w:t>
      </w:r>
      <w:r w:rsidR="0056476C">
        <w:rPr>
          <w:rFonts w:ascii="ArialMT" w:hAnsi="ArialMT" w:cs="ArialMT"/>
          <w:szCs w:val="24"/>
        </w:rPr>
        <w:t>m</w:t>
      </w:r>
      <w:r>
        <w:rPr>
          <w:rFonts w:ascii="ArialMT" w:hAnsi="ArialMT" w:cs="ArialMT"/>
          <w:szCs w:val="24"/>
        </w:rPr>
        <w:t xml:space="preserve"> non-cash ex</w:t>
      </w:r>
      <w:r w:rsidR="00C060C3">
        <w:rPr>
          <w:rFonts w:ascii="ArialMT" w:hAnsi="ArialMT" w:cs="ArialMT"/>
          <w:szCs w:val="24"/>
        </w:rPr>
        <w:t xml:space="preserve">penses </w:t>
      </w:r>
      <w:r>
        <w:rPr>
          <w:rFonts w:ascii="ArialMT" w:hAnsi="ArialMT" w:cs="ArialMT"/>
          <w:szCs w:val="24"/>
        </w:rPr>
        <w:t xml:space="preserve">such as amortization.  </w:t>
      </w:r>
    </w:p>
    <w:p w:rsidR="00E07B92" w:rsidRDefault="00E07B92" w:rsidP="00260C13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</w:p>
    <w:p w:rsidR="00260C13" w:rsidRDefault="007F7B7E" w:rsidP="00260C13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Moved by Governor Spring</w:t>
      </w:r>
      <w:r w:rsidR="00260C13">
        <w:rPr>
          <w:rFonts w:ascii="ArialMT" w:hAnsi="ArialMT" w:cs="ArialMT"/>
          <w:szCs w:val="24"/>
        </w:rPr>
        <w:tab/>
      </w:r>
      <w:r w:rsidR="00260C13">
        <w:rPr>
          <w:rFonts w:ascii="ArialMT" w:hAnsi="ArialMT" w:cs="ArialMT"/>
          <w:szCs w:val="24"/>
        </w:rPr>
        <w:tab/>
        <w:t>Seconded by Governor</w:t>
      </w:r>
      <w:r w:rsidR="00C060C3">
        <w:rPr>
          <w:rFonts w:ascii="ArialMT" w:hAnsi="ArialMT" w:cs="ArialMT"/>
          <w:szCs w:val="24"/>
        </w:rPr>
        <w:t xml:space="preserve"> </w:t>
      </w:r>
      <w:r>
        <w:rPr>
          <w:rFonts w:ascii="ArialMT" w:hAnsi="ArialMT" w:cs="ArialMT"/>
          <w:szCs w:val="24"/>
        </w:rPr>
        <w:t>Coughlan</w:t>
      </w:r>
    </w:p>
    <w:p w:rsidR="00260C13" w:rsidRDefault="00260C13" w:rsidP="00260C13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</w:p>
    <w:p w:rsidR="00260C13" w:rsidRPr="00CB4159" w:rsidRDefault="00CB4159" w:rsidP="00CB4159">
      <w:pPr>
        <w:autoSpaceDE w:val="0"/>
        <w:autoSpaceDN w:val="0"/>
        <w:adjustRightInd w:val="0"/>
        <w:spacing w:line="240" w:lineRule="auto"/>
        <w:ind w:left="720"/>
        <w:rPr>
          <w:rFonts w:ascii="ArialMT" w:hAnsi="ArialMT" w:cs="ArialMT"/>
          <w:b/>
          <w:szCs w:val="24"/>
        </w:rPr>
      </w:pPr>
      <w:r w:rsidRPr="00CB4159">
        <w:rPr>
          <w:rFonts w:ascii="ArialMT" w:hAnsi="ArialMT" w:cs="ArialMT"/>
          <w:b/>
          <w:szCs w:val="24"/>
        </w:rPr>
        <w:t>That the Durham College Board of Governors approves the 2012-1</w:t>
      </w:r>
      <w:r w:rsidR="00C060C3">
        <w:rPr>
          <w:rFonts w:ascii="ArialMT" w:hAnsi="ArialMT" w:cs="ArialMT"/>
          <w:b/>
          <w:szCs w:val="24"/>
        </w:rPr>
        <w:t xml:space="preserve">3 Operating and Capital budgets. </w:t>
      </w:r>
    </w:p>
    <w:p w:rsidR="00260C13" w:rsidRDefault="00260C13" w:rsidP="00260C13">
      <w:pPr>
        <w:autoSpaceDE w:val="0"/>
        <w:autoSpaceDN w:val="0"/>
        <w:adjustRightInd w:val="0"/>
        <w:spacing w:line="240" w:lineRule="auto"/>
        <w:ind w:firstLine="720"/>
        <w:jc w:val="right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CARRIED</w:t>
      </w:r>
    </w:p>
    <w:p w:rsidR="00260C13" w:rsidRPr="00260C13" w:rsidRDefault="00260C13" w:rsidP="00260C13"/>
    <w:p w:rsidR="00F506AF" w:rsidRDefault="008B4A08">
      <w:pPr>
        <w:pStyle w:val="Heading1"/>
      </w:pPr>
      <w:r>
        <w:t>6.        CONSENT AGENDA</w:t>
      </w:r>
    </w:p>
    <w:p w:rsidR="00CB4159" w:rsidRDefault="008B4A08">
      <w:pPr>
        <w:pStyle w:val="Body1"/>
      </w:pPr>
      <w:r>
        <w:t>The Chair presented the consent agenda.</w:t>
      </w:r>
      <w:r>
        <w:br/>
      </w:r>
    </w:p>
    <w:p w:rsidR="00CB4159" w:rsidRDefault="008B4A08">
      <w:pPr>
        <w:pStyle w:val="Body1"/>
      </w:pPr>
      <w:r>
        <w:t>Items</w:t>
      </w:r>
      <w:r w:rsidR="00AA6197">
        <w:t xml:space="preserve"> 7.1</w:t>
      </w:r>
      <w:r>
        <w:t xml:space="preserve"> and  </w:t>
      </w:r>
      <w:r w:rsidR="00AA6197">
        <w:t xml:space="preserve">11.1 </w:t>
      </w:r>
      <w:r>
        <w:t>were separated from the consent agenda.</w:t>
      </w:r>
      <w:r>
        <w:br/>
      </w:r>
    </w:p>
    <w:p w:rsidR="00F506AF" w:rsidRDefault="008B4A08">
      <w:pPr>
        <w:pStyle w:val="Body1"/>
      </w:pPr>
      <w:r>
        <w:t xml:space="preserve">Items </w:t>
      </w:r>
      <w:r w:rsidR="00AA6197">
        <w:t xml:space="preserve">10.0, 11.2, 14.1, 14.2 and 14.3 were </w:t>
      </w:r>
      <w:r>
        <w:t>included as part of the consent agenda.</w:t>
      </w:r>
    </w:p>
    <w:p w:rsidR="00AA6197" w:rsidRPr="00AA6197" w:rsidRDefault="00AA6197" w:rsidP="00AA6197"/>
    <w:p w:rsidR="00CB4159" w:rsidRDefault="00CB4159" w:rsidP="00CB4159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Moved by Governor</w:t>
      </w:r>
      <w:r w:rsidR="00AA6197">
        <w:rPr>
          <w:rFonts w:ascii="ArialMT" w:hAnsi="ArialMT" w:cs="ArialMT"/>
          <w:szCs w:val="24"/>
        </w:rPr>
        <w:t xml:space="preserve"> Cubitt</w:t>
      </w:r>
      <w:r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ab/>
        <w:t>Seconded by Governor</w:t>
      </w:r>
      <w:r w:rsidR="00AA6197">
        <w:rPr>
          <w:rFonts w:ascii="ArialMT" w:hAnsi="ArialMT" w:cs="ArialMT"/>
          <w:szCs w:val="24"/>
        </w:rPr>
        <w:t xml:space="preserve"> McKay</w:t>
      </w:r>
    </w:p>
    <w:p w:rsidR="00CB4159" w:rsidRDefault="00CB4159" w:rsidP="00CB4159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</w:p>
    <w:p w:rsidR="00CB4159" w:rsidRPr="00CB4159" w:rsidRDefault="00CB4159" w:rsidP="00CB4159">
      <w:pPr>
        <w:autoSpaceDE w:val="0"/>
        <w:autoSpaceDN w:val="0"/>
        <w:adjustRightInd w:val="0"/>
        <w:spacing w:line="240" w:lineRule="auto"/>
        <w:ind w:left="720"/>
        <w:rPr>
          <w:rFonts w:ascii="ArialMT" w:hAnsi="ArialMT" w:cs="ArialMT"/>
          <w:b/>
          <w:szCs w:val="24"/>
        </w:rPr>
      </w:pPr>
      <w:r w:rsidRPr="00CB4159">
        <w:rPr>
          <w:b/>
        </w:rPr>
        <w:t xml:space="preserve">That items </w:t>
      </w:r>
      <w:r w:rsidR="00AA6197" w:rsidRPr="00AA6197">
        <w:rPr>
          <w:b/>
        </w:rPr>
        <w:t>10.0, 11.2, 14.1, 14.2 and 14.3</w:t>
      </w:r>
      <w:r w:rsidR="00AA6197">
        <w:t xml:space="preserve"> </w:t>
      </w:r>
      <w:r w:rsidRPr="00CB4159">
        <w:rPr>
          <w:b/>
        </w:rPr>
        <w:t>be approved as part of the consent agenda</w:t>
      </w:r>
      <w:r w:rsidRPr="00CB4159">
        <w:rPr>
          <w:rFonts w:ascii="ArialMT" w:hAnsi="ArialMT" w:cs="ArialMT"/>
          <w:b/>
          <w:szCs w:val="24"/>
        </w:rPr>
        <w:t xml:space="preserve">. </w:t>
      </w:r>
    </w:p>
    <w:p w:rsidR="00CB4159" w:rsidRPr="00CB4159" w:rsidRDefault="00CB4159" w:rsidP="00CB4159">
      <w:pPr>
        <w:autoSpaceDE w:val="0"/>
        <w:autoSpaceDN w:val="0"/>
        <w:adjustRightInd w:val="0"/>
        <w:spacing w:line="240" w:lineRule="auto"/>
        <w:ind w:left="720"/>
        <w:rPr>
          <w:rFonts w:ascii="ArialMT" w:hAnsi="ArialMT" w:cs="ArialMT"/>
          <w:b/>
          <w:szCs w:val="24"/>
        </w:rPr>
      </w:pPr>
    </w:p>
    <w:p w:rsidR="00CB4159" w:rsidRDefault="00CB4159" w:rsidP="00CB4159">
      <w:pPr>
        <w:autoSpaceDE w:val="0"/>
        <w:autoSpaceDN w:val="0"/>
        <w:adjustRightInd w:val="0"/>
        <w:spacing w:line="240" w:lineRule="auto"/>
        <w:ind w:firstLine="720"/>
        <w:jc w:val="right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CARRIED</w:t>
      </w:r>
    </w:p>
    <w:p w:rsidR="00F506AF" w:rsidRDefault="00F506AF" w:rsidP="00CB4159">
      <w:pPr>
        <w:pStyle w:val="Body1"/>
        <w:ind w:left="0"/>
      </w:pPr>
    </w:p>
    <w:p w:rsidR="00F506AF" w:rsidRDefault="008B4A08">
      <w:pPr>
        <w:pStyle w:val="Heading1"/>
      </w:pPr>
      <w:r>
        <w:t>7.        APPROVAL OF PREVIOUS MINUTES</w:t>
      </w:r>
    </w:p>
    <w:p w:rsidR="00F506AF" w:rsidRDefault="008B4A08">
      <w:pPr>
        <w:pStyle w:val="Heading2"/>
      </w:pPr>
      <w:r>
        <w:t>7.1.    Board of Governors Minutes of the Public Session of March 7, 2012</w:t>
      </w:r>
    </w:p>
    <w:p w:rsidR="00F506AF" w:rsidRDefault="00F506AF">
      <w:pPr>
        <w:pStyle w:val="Heading2"/>
      </w:pPr>
    </w:p>
    <w:p w:rsidR="00CB4159" w:rsidRDefault="002156BC" w:rsidP="00CB4159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Moved by Governor Cubitt</w:t>
      </w:r>
      <w:r w:rsidR="00CB4159">
        <w:rPr>
          <w:rFonts w:ascii="ArialMT" w:hAnsi="ArialMT" w:cs="ArialMT"/>
          <w:szCs w:val="24"/>
        </w:rPr>
        <w:tab/>
      </w:r>
      <w:r w:rsidR="00CB4159">
        <w:rPr>
          <w:rFonts w:ascii="ArialMT" w:hAnsi="ArialMT" w:cs="ArialMT"/>
          <w:szCs w:val="24"/>
        </w:rPr>
        <w:tab/>
        <w:t>Seconded by Governor</w:t>
      </w:r>
      <w:r w:rsidR="00260655">
        <w:rPr>
          <w:rFonts w:ascii="ArialMT" w:hAnsi="ArialMT" w:cs="ArialMT"/>
          <w:szCs w:val="24"/>
        </w:rPr>
        <w:t xml:space="preserve"> </w:t>
      </w:r>
      <w:r>
        <w:rPr>
          <w:rFonts w:ascii="ArialMT" w:hAnsi="ArialMT" w:cs="ArialMT"/>
          <w:szCs w:val="24"/>
        </w:rPr>
        <w:t>Simpson</w:t>
      </w:r>
    </w:p>
    <w:p w:rsidR="00CB4159" w:rsidRPr="00CB4159" w:rsidRDefault="00CB4159" w:rsidP="00CB4159"/>
    <w:p w:rsidR="00CB4159" w:rsidRPr="00CB4159" w:rsidRDefault="00CB4159" w:rsidP="00CB4159">
      <w:pPr>
        <w:pStyle w:val="Body1"/>
        <w:rPr>
          <w:b/>
        </w:rPr>
      </w:pPr>
      <w:r w:rsidRPr="00CB4159">
        <w:rPr>
          <w:b/>
        </w:rPr>
        <w:t>That the minutes of the regular public meeting of the Durham College Board of Governors, held</w:t>
      </w:r>
      <w:r w:rsidR="00260655">
        <w:rPr>
          <w:b/>
        </w:rPr>
        <w:t xml:space="preserve"> on Ma</w:t>
      </w:r>
      <w:r w:rsidR="007F7B7E">
        <w:rPr>
          <w:b/>
        </w:rPr>
        <w:t xml:space="preserve">rch 7, 2012 be approved </w:t>
      </w:r>
      <w:r w:rsidR="00260655">
        <w:rPr>
          <w:b/>
        </w:rPr>
        <w:t xml:space="preserve">as amended.  </w:t>
      </w:r>
    </w:p>
    <w:p w:rsidR="00CB4159" w:rsidRPr="00CB4159" w:rsidRDefault="00CB4159" w:rsidP="00CB4159">
      <w:pPr>
        <w:jc w:val="right"/>
      </w:pPr>
      <w:r>
        <w:t>CARRIED</w:t>
      </w:r>
    </w:p>
    <w:p w:rsidR="00CB4159" w:rsidRDefault="00CB4159">
      <w:pPr>
        <w:pStyle w:val="Heading1"/>
      </w:pPr>
    </w:p>
    <w:p w:rsidR="00F506AF" w:rsidRDefault="008B4A08">
      <w:pPr>
        <w:pStyle w:val="Heading1"/>
      </w:pPr>
      <w:r>
        <w:t>8.        ACTIONS ARISING FROM PREVIOUS MINUTES</w:t>
      </w:r>
    </w:p>
    <w:p w:rsidR="007576B3" w:rsidRDefault="007576B3">
      <w:pPr>
        <w:pStyle w:val="Body1"/>
      </w:pPr>
    </w:p>
    <w:p w:rsidR="00F506AF" w:rsidRDefault="008B4A08">
      <w:pPr>
        <w:pStyle w:val="Body1"/>
      </w:pPr>
      <w:r>
        <w:t>None noted. ​</w:t>
      </w:r>
    </w:p>
    <w:p w:rsidR="00F506AF" w:rsidRDefault="00F506AF">
      <w:pPr>
        <w:pStyle w:val="Body1"/>
      </w:pPr>
    </w:p>
    <w:p w:rsidR="00F506AF" w:rsidRDefault="008B4A08">
      <w:pPr>
        <w:pStyle w:val="Heading1"/>
      </w:pPr>
      <w:r>
        <w:t>9.        CHAIR`S REPORT</w:t>
      </w:r>
    </w:p>
    <w:p w:rsidR="007576B3" w:rsidRDefault="007576B3">
      <w:pPr>
        <w:pStyle w:val="Body1"/>
      </w:pPr>
    </w:p>
    <w:p w:rsidR="00F506AF" w:rsidRDefault="008B4A08">
      <w:pPr>
        <w:pStyle w:val="Body1"/>
      </w:pPr>
      <w:r>
        <w:t>None noted. ​</w:t>
      </w:r>
    </w:p>
    <w:p w:rsidR="00F506AF" w:rsidRDefault="00F506AF">
      <w:pPr>
        <w:pStyle w:val="Body1"/>
      </w:pPr>
    </w:p>
    <w:p w:rsidR="00564092" w:rsidRDefault="00564092">
      <w:pPr>
        <w:spacing w:after="200"/>
        <w:rPr>
          <w:b/>
        </w:rPr>
      </w:pPr>
      <w:r>
        <w:br w:type="page"/>
      </w:r>
    </w:p>
    <w:p w:rsidR="00F506AF" w:rsidRDefault="008B4A08">
      <w:pPr>
        <w:pStyle w:val="Heading1"/>
      </w:pPr>
      <w:r>
        <w:lastRenderedPageBreak/>
        <w:t>10.      PRESIDENT`S REPORT - April 2012</w:t>
      </w:r>
    </w:p>
    <w:p w:rsidR="007576B3" w:rsidRDefault="007576B3">
      <w:pPr>
        <w:pStyle w:val="Body1"/>
      </w:pPr>
    </w:p>
    <w:p w:rsidR="007576B3" w:rsidRDefault="00AA6197">
      <w:pPr>
        <w:pStyle w:val="Body1"/>
      </w:pPr>
      <w:r>
        <w:t>Moved by Governor Cubitt</w:t>
      </w:r>
      <w:r w:rsidR="002156BC">
        <w:tab/>
      </w:r>
      <w:r w:rsidR="002156BC">
        <w:tab/>
        <w:t xml:space="preserve">Seconded by Governor </w:t>
      </w:r>
      <w:r>
        <w:t>McKay</w:t>
      </w:r>
    </w:p>
    <w:p w:rsidR="007576B3" w:rsidRDefault="007576B3">
      <w:pPr>
        <w:pStyle w:val="Body1"/>
      </w:pPr>
    </w:p>
    <w:p w:rsidR="00F506AF" w:rsidRPr="002156BC" w:rsidRDefault="008B4A08" w:rsidP="0051696C">
      <w:pPr>
        <w:pStyle w:val="Body1"/>
        <w:spacing w:after="120"/>
        <w:rPr>
          <w:b/>
        </w:rPr>
      </w:pPr>
      <w:r w:rsidRPr="002156BC">
        <w:rPr>
          <w:b/>
        </w:rPr>
        <w:t xml:space="preserve">The </w:t>
      </w:r>
      <w:r w:rsidR="002156BC" w:rsidRPr="002156BC">
        <w:rPr>
          <w:b/>
        </w:rPr>
        <w:t xml:space="preserve">Presidents </w:t>
      </w:r>
      <w:r w:rsidRPr="002156BC">
        <w:rPr>
          <w:b/>
        </w:rPr>
        <w:t>report</w:t>
      </w:r>
      <w:r w:rsidR="007576B3" w:rsidRPr="002156BC">
        <w:rPr>
          <w:b/>
        </w:rPr>
        <w:t xml:space="preserve"> </w:t>
      </w:r>
      <w:r w:rsidR="002156BC" w:rsidRPr="002156BC">
        <w:rPr>
          <w:b/>
        </w:rPr>
        <w:t xml:space="preserve">for April 2012 </w:t>
      </w:r>
      <w:r w:rsidR="007576B3" w:rsidRPr="002156BC">
        <w:rPr>
          <w:b/>
        </w:rPr>
        <w:t xml:space="preserve">was received for information. </w:t>
      </w:r>
    </w:p>
    <w:p w:rsidR="002156BC" w:rsidRPr="002156BC" w:rsidRDefault="002156BC" w:rsidP="002156BC">
      <w:pPr>
        <w:jc w:val="right"/>
      </w:pPr>
      <w:r>
        <w:t>CARRIED</w:t>
      </w:r>
    </w:p>
    <w:p w:rsidR="00F506AF" w:rsidRDefault="008B4A08">
      <w:pPr>
        <w:pStyle w:val="Heading1"/>
      </w:pPr>
      <w:r>
        <w:t>11.      COMMITTEE REPORTS</w:t>
      </w:r>
    </w:p>
    <w:p w:rsidR="00F506AF" w:rsidRDefault="008B4A08">
      <w:pPr>
        <w:pStyle w:val="Heading2"/>
      </w:pPr>
      <w:r>
        <w:t>11.1.   AUDIT AND FINANCE COMMITTEE</w:t>
      </w:r>
    </w:p>
    <w:p w:rsidR="00F506AF" w:rsidRDefault="008B4A08">
      <w:pPr>
        <w:pStyle w:val="Heading3"/>
      </w:pPr>
      <w:r>
        <w:t>11.1.1.  Audit and Finance Committe</w:t>
      </w:r>
      <w:r w:rsidR="007576B3">
        <w:t>e</w:t>
      </w:r>
      <w:r>
        <w:t xml:space="preserve"> Report 6 of April 3, 2012</w:t>
      </w:r>
    </w:p>
    <w:p w:rsidR="00F506AF" w:rsidRDefault="00F506AF">
      <w:pPr>
        <w:pStyle w:val="Heading3"/>
      </w:pPr>
    </w:p>
    <w:p w:rsidR="00C24CBE" w:rsidRDefault="00C24CBE" w:rsidP="00C24CBE">
      <w:pPr>
        <w:autoSpaceDE w:val="0"/>
        <w:autoSpaceDN w:val="0"/>
        <w:adjustRightInd w:val="0"/>
        <w:spacing w:line="240" w:lineRule="auto"/>
        <w:ind w:left="720" w:firstLine="72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Moved by Governor</w:t>
      </w:r>
      <w:r w:rsidR="002156BC">
        <w:rPr>
          <w:rFonts w:ascii="ArialMT" w:hAnsi="ArialMT" w:cs="ArialMT"/>
          <w:szCs w:val="24"/>
        </w:rPr>
        <w:t xml:space="preserve"> Spring </w:t>
      </w:r>
      <w:r w:rsidR="00A264D1">
        <w:rPr>
          <w:rFonts w:ascii="ArialMT" w:hAnsi="ArialMT" w:cs="ArialMT"/>
          <w:szCs w:val="24"/>
        </w:rPr>
        <w:t xml:space="preserve"> </w:t>
      </w:r>
      <w:r w:rsidR="00A264D1"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>Seconded by Governor</w:t>
      </w:r>
      <w:r w:rsidR="002156BC">
        <w:rPr>
          <w:rFonts w:ascii="ArialMT" w:hAnsi="ArialMT" w:cs="ArialMT"/>
          <w:szCs w:val="24"/>
        </w:rPr>
        <w:t xml:space="preserve"> Coughlan</w:t>
      </w:r>
    </w:p>
    <w:p w:rsidR="00C24CBE" w:rsidRPr="00CB4159" w:rsidRDefault="00C24CBE" w:rsidP="00C24CBE"/>
    <w:p w:rsidR="00C24CBE" w:rsidRPr="00C24CBE" w:rsidRDefault="00C24CBE" w:rsidP="00C24CBE">
      <w:pPr>
        <w:pStyle w:val="Heading3"/>
        <w:ind w:left="1440" w:firstLine="0"/>
        <w:rPr>
          <w:b/>
        </w:rPr>
      </w:pPr>
      <w:r w:rsidRPr="00C24CBE">
        <w:rPr>
          <w:b/>
        </w:rPr>
        <w:t xml:space="preserve">That Audit and Finance Committee Report </w:t>
      </w:r>
      <w:r w:rsidR="00A264D1">
        <w:rPr>
          <w:b/>
        </w:rPr>
        <w:t>6 of April 3, 2012 be approved as amended.</w:t>
      </w:r>
    </w:p>
    <w:p w:rsidR="00C24CBE" w:rsidRPr="00CB4159" w:rsidRDefault="00C24CBE" w:rsidP="00C24CBE">
      <w:pPr>
        <w:jc w:val="right"/>
      </w:pPr>
      <w:r>
        <w:t>CARRIED</w:t>
      </w:r>
    </w:p>
    <w:p w:rsidR="007576B3" w:rsidRPr="007576B3" w:rsidRDefault="007576B3" w:rsidP="007576B3"/>
    <w:p w:rsidR="00F506AF" w:rsidRDefault="00693B04">
      <w:pPr>
        <w:pStyle w:val="Heading2"/>
      </w:pPr>
      <w:r>
        <w:t xml:space="preserve">11.2.   EXECUTIVE COMMITTEE </w:t>
      </w:r>
      <w:r w:rsidR="008B4A08">
        <w:t xml:space="preserve"> </w:t>
      </w:r>
    </w:p>
    <w:p w:rsidR="00F506AF" w:rsidRDefault="008B4A08">
      <w:pPr>
        <w:pStyle w:val="Heading3"/>
      </w:pPr>
      <w:r>
        <w:t>11.2.1.  Executive Committee Report 7 of March 28, 2012</w:t>
      </w:r>
    </w:p>
    <w:p w:rsidR="00F506AF" w:rsidRDefault="00F506AF">
      <w:pPr>
        <w:pStyle w:val="Heading3"/>
      </w:pPr>
    </w:p>
    <w:p w:rsidR="00C24CBE" w:rsidRDefault="00C24CBE" w:rsidP="00C24CBE">
      <w:pPr>
        <w:autoSpaceDE w:val="0"/>
        <w:autoSpaceDN w:val="0"/>
        <w:adjustRightInd w:val="0"/>
        <w:spacing w:line="240" w:lineRule="auto"/>
        <w:ind w:left="720" w:firstLine="72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Moved by Governor</w:t>
      </w:r>
      <w:r w:rsidR="00AA6197">
        <w:rPr>
          <w:rFonts w:ascii="ArialMT" w:hAnsi="ArialMT" w:cs="ArialMT"/>
          <w:szCs w:val="24"/>
        </w:rPr>
        <w:t xml:space="preserve"> Cubitt</w:t>
      </w:r>
      <w:r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ab/>
        <w:t>Seconded by Governor</w:t>
      </w:r>
      <w:r w:rsidR="00AA6197">
        <w:rPr>
          <w:rFonts w:ascii="ArialMT" w:hAnsi="ArialMT" w:cs="ArialMT"/>
          <w:szCs w:val="24"/>
        </w:rPr>
        <w:t xml:space="preserve"> McKay</w:t>
      </w:r>
    </w:p>
    <w:p w:rsidR="00C24CBE" w:rsidRPr="00CB4159" w:rsidRDefault="00C24CBE" w:rsidP="00C24CBE"/>
    <w:p w:rsidR="00C24CBE" w:rsidRDefault="00C24CBE" w:rsidP="00C24CBE">
      <w:pPr>
        <w:pStyle w:val="Heading3"/>
        <w:ind w:left="1440" w:firstLine="0"/>
        <w:rPr>
          <w:b/>
        </w:rPr>
      </w:pPr>
      <w:r w:rsidRPr="00C24CBE">
        <w:rPr>
          <w:b/>
        </w:rPr>
        <w:t xml:space="preserve">That Executive Committee Report 7 of March 28, 2012 be approved. </w:t>
      </w:r>
    </w:p>
    <w:p w:rsidR="00C24CBE" w:rsidRPr="00CB4159" w:rsidRDefault="00C24CBE" w:rsidP="00C24CBE">
      <w:pPr>
        <w:jc w:val="right"/>
      </w:pPr>
      <w:r>
        <w:t>CARRIED</w:t>
      </w:r>
    </w:p>
    <w:p w:rsidR="00F506AF" w:rsidRDefault="008B4A08">
      <w:pPr>
        <w:pStyle w:val="Heading1"/>
      </w:pPr>
      <w:r>
        <w:t>12.      CONTINUING BUSINESS</w:t>
      </w:r>
    </w:p>
    <w:p w:rsidR="008F073C" w:rsidRDefault="008F073C">
      <w:pPr>
        <w:pStyle w:val="Body1"/>
      </w:pPr>
    </w:p>
    <w:p w:rsidR="00F506AF" w:rsidRDefault="008B4A08">
      <w:pPr>
        <w:pStyle w:val="Body1"/>
      </w:pPr>
      <w:r>
        <w:t>None noted. ​</w:t>
      </w:r>
    </w:p>
    <w:p w:rsidR="00F506AF" w:rsidRDefault="00F506AF">
      <w:pPr>
        <w:pStyle w:val="Body1"/>
      </w:pPr>
    </w:p>
    <w:p w:rsidR="00F506AF" w:rsidRDefault="008B4A08">
      <w:pPr>
        <w:pStyle w:val="Heading1"/>
      </w:pPr>
      <w:r>
        <w:t>13.      NEW BUSINESS</w:t>
      </w:r>
    </w:p>
    <w:p w:rsidR="00F506AF" w:rsidRDefault="008B4A08" w:rsidP="00041BF6">
      <w:pPr>
        <w:pStyle w:val="Heading2"/>
        <w:ind w:left="0" w:firstLine="0"/>
      </w:pPr>
      <w:r>
        <w:t>13.1.   Approval of New Postsecondary Programs of Instruction</w:t>
      </w:r>
    </w:p>
    <w:p w:rsidR="00F506AF" w:rsidRDefault="00F506AF">
      <w:pPr>
        <w:pStyle w:val="Heading2"/>
      </w:pPr>
    </w:p>
    <w:p w:rsidR="00A07E26" w:rsidRDefault="00356BF2" w:rsidP="00A07E26">
      <w:pPr>
        <w:jc w:val="both"/>
      </w:pPr>
      <w:r>
        <w:t xml:space="preserve">Board </w:t>
      </w:r>
      <w:r w:rsidR="00817857">
        <w:t xml:space="preserve">members asked about the project management </w:t>
      </w:r>
      <w:r w:rsidR="00507AC7">
        <w:t>program</w:t>
      </w:r>
      <w:r w:rsidR="002E519C">
        <w:t xml:space="preserve">, </w:t>
      </w:r>
      <w:r w:rsidR="00507AC7">
        <w:t xml:space="preserve"> </w:t>
      </w:r>
      <w:r>
        <w:t xml:space="preserve">how it </w:t>
      </w:r>
      <w:r w:rsidR="00CD7BA5">
        <w:t>will relate to the project management institute certification</w:t>
      </w:r>
      <w:r w:rsidR="002E519C">
        <w:t>,</w:t>
      </w:r>
      <w:r w:rsidR="00361289">
        <w:t xml:space="preserve"> </w:t>
      </w:r>
      <w:r w:rsidR="00507AC7">
        <w:t xml:space="preserve">and if it will enable students to write the institute </w:t>
      </w:r>
      <w:r w:rsidR="00CD7BA5">
        <w:t>exam</w:t>
      </w:r>
      <w:r w:rsidR="00507AC7">
        <w:t>ination</w:t>
      </w:r>
      <w:r w:rsidR="00CD7BA5">
        <w:t xml:space="preserve">.  </w:t>
      </w:r>
      <w:r w:rsidR="00361289">
        <w:t xml:space="preserve">Staff advised this </w:t>
      </w:r>
      <w:r>
        <w:t xml:space="preserve">is the first time </w:t>
      </w:r>
      <w:r w:rsidR="00361289">
        <w:t xml:space="preserve">the College has </w:t>
      </w:r>
      <w:r>
        <w:t xml:space="preserve">offered </w:t>
      </w:r>
      <w:r w:rsidR="00361289">
        <w:t xml:space="preserve">project management </w:t>
      </w:r>
      <w:r>
        <w:t xml:space="preserve">as an Ontario college graduate certificate.  </w:t>
      </w:r>
      <w:r w:rsidR="00361289">
        <w:t>This program will provide</w:t>
      </w:r>
      <w:r w:rsidR="00CD7BA5">
        <w:t xml:space="preserve"> student</w:t>
      </w:r>
      <w:r w:rsidR="00361289">
        <w:t>s</w:t>
      </w:r>
      <w:r w:rsidR="00CD7BA5">
        <w:t xml:space="preserve"> </w:t>
      </w:r>
      <w:r w:rsidR="002E519C">
        <w:t xml:space="preserve">with the </w:t>
      </w:r>
      <w:r w:rsidR="00CD7BA5">
        <w:t>preliminary level</w:t>
      </w:r>
      <w:r w:rsidR="00361289">
        <w:t xml:space="preserve"> of project management </w:t>
      </w:r>
      <w:r w:rsidR="00A07E26">
        <w:t>and they</w:t>
      </w:r>
      <w:r w:rsidR="00CD7BA5">
        <w:t xml:space="preserve"> can </w:t>
      </w:r>
      <w:r w:rsidR="002E519C">
        <w:t xml:space="preserve">choose to </w:t>
      </w:r>
      <w:r w:rsidR="00CD7BA5">
        <w:t xml:space="preserve">write the first level </w:t>
      </w:r>
      <w:r w:rsidR="00A07E26">
        <w:t xml:space="preserve">examination </w:t>
      </w:r>
      <w:r w:rsidR="00CD7BA5">
        <w:t xml:space="preserve">of project management with the management institute.  </w:t>
      </w:r>
    </w:p>
    <w:p w:rsidR="00A07E26" w:rsidRDefault="00A07E26" w:rsidP="00A07E26">
      <w:pPr>
        <w:jc w:val="both"/>
      </w:pPr>
    </w:p>
    <w:p w:rsidR="00564092" w:rsidRDefault="00564092">
      <w:pPr>
        <w:spacing w:after="200"/>
      </w:pPr>
      <w:r>
        <w:br w:type="page"/>
      </w:r>
    </w:p>
    <w:p w:rsidR="00A07E26" w:rsidRDefault="00CD7BA5" w:rsidP="00A07E26">
      <w:pPr>
        <w:jc w:val="both"/>
      </w:pPr>
      <w:r>
        <w:lastRenderedPageBreak/>
        <w:t xml:space="preserve">Board members asked about growth of this program and if there may be a connection with UOIT.  </w:t>
      </w:r>
      <w:r w:rsidR="00A07E26">
        <w:t>Staff advised t</w:t>
      </w:r>
      <w:r>
        <w:t xml:space="preserve">here will be a pathway from </w:t>
      </w:r>
      <w:r w:rsidR="00A07E26">
        <w:t xml:space="preserve">Durham College </w:t>
      </w:r>
      <w:r>
        <w:t xml:space="preserve">certificate programs to this program.  </w:t>
      </w:r>
      <w:r w:rsidR="00B844E2">
        <w:t xml:space="preserve">We understand UOIT offers </w:t>
      </w:r>
      <w:r w:rsidR="00A07E26">
        <w:t xml:space="preserve">project management </w:t>
      </w:r>
      <w:r w:rsidR="00B844E2">
        <w:t xml:space="preserve">through their corporate training programs and </w:t>
      </w:r>
      <w:r w:rsidR="00A07E26">
        <w:t>continuing education.</w:t>
      </w:r>
    </w:p>
    <w:p w:rsidR="00817857" w:rsidRDefault="00B844E2" w:rsidP="00A07E26">
      <w:pPr>
        <w:jc w:val="both"/>
      </w:pPr>
      <w:r>
        <w:t xml:space="preserve">  </w:t>
      </w:r>
    </w:p>
    <w:p w:rsidR="00486880" w:rsidRDefault="00486880" w:rsidP="00AA6197">
      <w:pPr>
        <w:jc w:val="both"/>
      </w:pPr>
      <w:r>
        <w:t xml:space="preserve">Board members asked about </w:t>
      </w:r>
      <w:r w:rsidR="00A07E26">
        <w:t xml:space="preserve">the </w:t>
      </w:r>
      <w:r>
        <w:t xml:space="preserve">electrical techniques </w:t>
      </w:r>
      <w:r w:rsidR="002E519C">
        <w:t xml:space="preserve">certificate </w:t>
      </w:r>
      <w:r>
        <w:t xml:space="preserve">and how it relates to other skilled trades courses.  We consider </w:t>
      </w:r>
      <w:proofErr w:type="gramStart"/>
      <w:r>
        <w:t>this offers</w:t>
      </w:r>
      <w:proofErr w:type="gramEnd"/>
      <w:r>
        <w:t xml:space="preserve"> another access </w:t>
      </w:r>
      <w:r w:rsidR="00F4502B">
        <w:t xml:space="preserve">program </w:t>
      </w:r>
      <w:r>
        <w:t>to students</w:t>
      </w:r>
      <w:r w:rsidR="00564092">
        <w:t>.  G</w:t>
      </w:r>
      <w:r>
        <w:t xml:space="preserve">raduates will </w:t>
      </w:r>
      <w:r w:rsidR="00F4502B">
        <w:t xml:space="preserve">secure the </w:t>
      </w:r>
      <w:r>
        <w:t>basi</w:t>
      </w:r>
      <w:r w:rsidR="00F4502B">
        <w:t>c</w:t>
      </w:r>
      <w:r>
        <w:t xml:space="preserve"> level </w:t>
      </w:r>
      <w:r w:rsidR="00F4502B">
        <w:t xml:space="preserve">electrical </w:t>
      </w:r>
      <w:r>
        <w:t>offer</w:t>
      </w:r>
      <w:r w:rsidR="00F4502B">
        <w:t>ed</w:t>
      </w:r>
      <w:r>
        <w:t xml:space="preserve"> in the one y</w:t>
      </w:r>
      <w:r w:rsidR="00F4502B">
        <w:t>e</w:t>
      </w:r>
      <w:r>
        <w:t xml:space="preserve">ar program.  </w:t>
      </w:r>
      <w:r w:rsidR="00F4502B">
        <w:t xml:space="preserve">This will also provide a year of </w:t>
      </w:r>
      <w:r>
        <w:t xml:space="preserve">hands on experience in an electrical </w:t>
      </w:r>
      <w:r w:rsidR="002E519C">
        <w:t xml:space="preserve">environment which is </w:t>
      </w:r>
      <w:r>
        <w:t xml:space="preserve">attractive to employers.  </w:t>
      </w:r>
      <w:r w:rsidR="00F4502B">
        <w:t xml:space="preserve">This program, as well as the current electrical program, </w:t>
      </w:r>
      <w:r>
        <w:t xml:space="preserve">will lead into an apprenticeship.  </w:t>
      </w:r>
      <w:r w:rsidR="00207193">
        <w:t xml:space="preserve">   </w:t>
      </w:r>
    </w:p>
    <w:p w:rsidR="00817857" w:rsidRPr="00817857" w:rsidRDefault="00817857" w:rsidP="00817857"/>
    <w:p w:rsidR="008F073C" w:rsidRDefault="008F073C" w:rsidP="008F073C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Moved by Governor</w:t>
      </w:r>
      <w:r w:rsidR="00A07E26">
        <w:rPr>
          <w:rFonts w:ascii="ArialMT" w:hAnsi="ArialMT" w:cs="ArialMT"/>
          <w:szCs w:val="24"/>
        </w:rPr>
        <w:t xml:space="preserve"> Simpson</w:t>
      </w:r>
      <w:r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ab/>
        <w:t>Seconded by Governor</w:t>
      </w:r>
      <w:r w:rsidR="00DD3D5E">
        <w:rPr>
          <w:rFonts w:ascii="ArialMT" w:hAnsi="ArialMT" w:cs="ArialMT"/>
          <w:szCs w:val="24"/>
        </w:rPr>
        <w:t xml:space="preserve"> Coughlan</w:t>
      </w:r>
    </w:p>
    <w:p w:rsidR="008F073C" w:rsidRPr="00CB4159" w:rsidRDefault="008F073C" w:rsidP="008F073C"/>
    <w:p w:rsidR="00B51A2F" w:rsidRDefault="00B51A2F" w:rsidP="00B51A2F">
      <w:pPr>
        <w:pStyle w:val="Heading3"/>
        <w:ind w:left="720" w:firstLine="0"/>
        <w:rPr>
          <w:b/>
        </w:rPr>
      </w:pPr>
      <w:r w:rsidRPr="00B51A2F">
        <w:rPr>
          <w:b/>
        </w:rPr>
        <w:t>That the Durham College Board of Governors approves the postsecondary programs of instruction for Project Management, Electrical Techniques and Special Events Planning.</w:t>
      </w:r>
    </w:p>
    <w:p w:rsidR="008F073C" w:rsidRPr="00CB4159" w:rsidRDefault="008F073C" w:rsidP="008F073C">
      <w:pPr>
        <w:jc w:val="right"/>
      </w:pPr>
      <w:r>
        <w:t>CARRIED</w:t>
      </w:r>
    </w:p>
    <w:p w:rsidR="008F073C" w:rsidRPr="008F073C" w:rsidRDefault="008F073C" w:rsidP="008F073C"/>
    <w:p w:rsidR="00F506AF" w:rsidRDefault="008B4A08">
      <w:pPr>
        <w:pStyle w:val="Heading1"/>
      </w:pPr>
      <w:r>
        <w:t>14.      OTHER BUSINESS</w:t>
      </w:r>
    </w:p>
    <w:p w:rsidR="00F506AF" w:rsidRDefault="008B4A08">
      <w:pPr>
        <w:pStyle w:val="Heading2"/>
      </w:pPr>
      <w:r>
        <w:t>14.1.    Program Advisory Committee Minutes</w:t>
      </w:r>
    </w:p>
    <w:p w:rsidR="00B51A2F" w:rsidRDefault="00B51A2F">
      <w:pPr>
        <w:pStyle w:val="Body2"/>
      </w:pPr>
    </w:p>
    <w:p w:rsidR="00B51A2F" w:rsidRDefault="00B51A2F" w:rsidP="00B51A2F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Moved by Governor</w:t>
      </w:r>
      <w:r w:rsidR="00AA6197">
        <w:rPr>
          <w:rFonts w:ascii="ArialMT" w:hAnsi="ArialMT" w:cs="ArialMT"/>
          <w:szCs w:val="24"/>
        </w:rPr>
        <w:t xml:space="preserve"> Cubitt</w:t>
      </w:r>
      <w:r w:rsidR="00AA6197">
        <w:rPr>
          <w:rFonts w:ascii="ArialMT" w:hAnsi="ArialMT" w:cs="ArialMT"/>
          <w:szCs w:val="24"/>
        </w:rPr>
        <w:tab/>
      </w:r>
      <w:r w:rsidR="00AA6197"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>Seconded by Governor</w:t>
      </w:r>
      <w:r w:rsidR="00AA6197">
        <w:rPr>
          <w:rFonts w:ascii="ArialMT" w:hAnsi="ArialMT" w:cs="ArialMT"/>
          <w:szCs w:val="24"/>
        </w:rPr>
        <w:t xml:space="preserve"> McKay</w:t>
      </w:r>
    </w:p>
    <w:p w:rsidR="00B51A2F" w:rsidRPr="00CB4159" w:rsidRDefault="00B51A2F" w:rsidP="00B51A2F"/>
    <w:p w:rsidR="00B51A2F" w:rsidRDefault="00B51A2F" w:rsidP="00B51A2F">
      <w:pPr>
        <w:pStyle w:val="Heading3"/>
        <w:ind w:left="720" w:firstLine="0"/>
        <w:rPr>
          <w:b/>
        </w:rPr>
      </w:pPr>
      <w:r w:rsidRPr="00B51A2F">
        <w:rPr>
          <w:b/>
        </w:rPr>
        <w:t xml:space="preserve">That the </w:t>
      </w:r>
      <w:r>
        <w:rPr>
          <w:b/>
        </w:rPr>
        <w:t xml:space="preserve">Program Advisory Committee minutes be received. </w:t>
      </w:r>
    </w:p>
    <w:p w:rsidR="00B51A2F" w:rsidRPr="00CB4159" w:rsidRDefault="00B51A2F" w:rsidP="00B51A2F">
      <w:pPr>
        <w:jc w:val="right"/>
      </w:pPr>
      <w:r>
        <w:t>CARRIED</w:t>
      </w:r>
    </w:p>
    <w:p w:rsidR="00F506AF" w:rsidRDefault="00F506AF">
      <w:pPr>
        <w:pStyle w:val="Body2"/>
      </w:pPr>
    </w:p>
    <w:p w:rsidR="00F506AF" w:rsidRDefault="008B4A08">
      <w:pPr>
        <w:pStyle w:val="Heading2"/>
      </w:pPr>
      <w:r>
        <w:t>14.2.    Quarterly Departmental Review Report - Finance</w:t>
      </w:r>
    </w:p>
    <w:p w:rsidR="00B51A2F" w:rsidRDefault="00B51A2F" w:rsidP="00B51A2F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</w:p>
    <w:p w:rsidR="00B51A2F" w:rsidRDefault="00B51A2F" w:rsidP="00B51A2F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Moved by Governor</w:t>
      </w:r>
      <w:r w:rsidR="00AA6197">
        <w:rPr>
          <w:rFonts w:ascii="ArialMT" w:hAnsi="ArialMT" w:cs="ArialMT"/>
          <w:szCs w:val="24"/>
        </w:rPr>
        <w:t xml:space="preserve"> Cubitt</w:t>
      </w:r>
      <w:r w:rsidR="00AA6197">
        <w:rPr>
          <w:rFonts w:ascii="ArialMT" w:hAnsi="ArialMT" w:cs="ArialMT"/>
          <w:szCs w:val="24"/>
        </w:rPr>
        <w:tab/>
      </w:r>
      <w:r w:rsidR="00AA6197"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>Seconded by Governor</w:t>
      </w:r>
      <w:r w:rsidR="00AA6197">
        <w:rPr>
          <w:rFonts w:ascii="ArialMT" w:hAnsi="ArialMT" w:cs="ArialMT"/>
          <w:szCs w:val="24"/>
        </w:rPr>
        <w:t xml:space="preserve"> McKay</w:t>
      </w:r>
    </w:p>
    <w:p w:rsidR="00B51A2F" w:rsidRPr="00CB4159" w:rsidRDefault="00B51A2F" w:rsidP="00B51A2F"/>
    <w:p w:rsidR="00B51A2F" w:rsidRDefault="00B51A2F" w:rsidP="00B51A2F">
      <w:pPr>
        <w:pStyle w:val="Heading3"/>
        <w:ind w:left="720" w:firstLine="0"/>
        <w:rPr>
          <w:b/>
        </w:rPr>
      </w:pPr>
      <w:r w:rsidRPr="00B51A2F">
        <w:rPr>
          <w:b/>
        </w:rPr>
        <w:t>That the Quarterly Departmental Review Report for Finance be received.</w:t>
      </w:r>
      <w:r>
        <w:t xml:space="preserve"> </w:t>
      </w:r>
    </w:p>
    <w:p w:rsidR="00B51A2F" w:rsidRPr="00CB4159" w:rsidRDefault="00B51A2F" w:rsidP="00B51A2F">
      <w:pPr>
        <w:jc w:val="right"/>
      </w:pPr>
      <w:r>
        <w:t>CARRIED</w:t>
      </w:r>
    </w:p>
    <w:p w:rsidR="00AA6197" w:rsidRDefault="00AA6197">
      <w:pPr>
        <w:spacing w:after="200"/>
        <w:rPr>
          <w:b/>
        </w:rPr>
      </w:pPr>
    </w:p>
    <w:p w:rsidR="00564092" w:rsidRDefault="00564092">
      <w:pPr>
        <w:spacing w:after="200"/>
        <w:rPr>
          <w:b/>
        </w:rPr>
      </w:pPr>
      <w:r>
        <w:br w:type="page"/>
      </w:r>
    </w:p>
    <w:p w:rsidR="00F506AF" w:rsidRDefault="008B4A08">
      <w:pPr>
        <w:pStyle w:val="Heading2"/>
      </w:pPr>
      <w:r>
        <w:lastRenderedPageBreak/>
        <w:t>14.3.    Internal Elections to the Board of Governors</w:t>
      </w:r>
    </w:p>
    <w:p w:rsidR="00F506AF" w:rsidRDefault="00F506AF">
      <w:pPr>
        <w:pStyle w:val="Heading2"/>
      </w:pPr>
    </w:p>
    <w:p w:rsidR="007D4C8A" w:rsidRDefault="007D4C8A" w:rsidP="007D4C8A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Moved by Governor</w:t>
      </w:r>
      <w:r w:rsidR="00AA6197">
        <w:rPr>
          <w:rFonts w:ascii="ArialMT" w:hAnsi="ArialMT" w:cs="ArialMT"/>
          <w:szCs w:val="24"/>
        </w:rPr>
        <w:t xml:space="preserve"> Cubitt</w:t>
      </w:r>
      <w:r>
        <w:rPr>
          <w:rFonts w:ascii="ArialMT" w:hAnsi="ArialMT" w:cs="ArialMT"/>
          <w:szCs w:val="24"/>
        </w:rPr>
        <w:tab/>
      </w:r>
      <w:r>
        <w:rPr>
          <w:rFonts w:ascii="ArialMT" w:hAnsi="ArialMT" w:cs="ArialMT"/>
          <w:szCs w:val="24"/>
        </w:rPr>
        <w:tab/>
        <w:t>Seconded by Governor</w:t>
      </w:r>
      <w:r w:rsidR="00AA6197">
        <w:rPr>
          <w:rFonts w:ascii="ArialMT" w:hAnsi="ArialMT" w:cs="ArialMT"/>
          <w:szCs w:val="24"/>
        </w:rPr>
        <w:t xml:space="preserve"> McKay</w:t>
      </w:r>
    </w:p>
    <w:p w:rsidR="007D4C8A" w:rsidRDefault="007D4C8A" w:rsidP="007D4C8A"/>
    <w:p w:rsidR="00BD6204" w:rsidRPr="00BD6204" w:rsidRDefault="00BD6204" w:rsidP="00BD6204">
      <w:pPr>
        <w:ind w:left="720"/>
        <w:rPr>
          <w:b/>
        </w:rPr>
      </w:pPr>
      <w:r w:rsidRPr="00BD6204">
        <w:rPr>
          <w:b/>
        </w:rPr>
        <w:t>That the Durham College Board of Governors receive the election results for student representative to the Board, appointing Sanjay Surendran for a one year term commencing September 1, 2012; and further</w:t>
      </w:r>
    </w:p>
    <w:p w:rsidR="00BD6204" w:rsidRPr="00BD6204" w:rsidRDefault="00BD6204" w:rsidP="00BD6204">
      <w:pPr>
        <w:ind w:left="720"/>
        <w:rPr>
          <w:b/>
        </w:rPr>
      </w:pPr>
    </w:p>
    <w:p w:rsidR="00BD6204" w:rsidRPr="00BD6204" w:rsidRDefault="00BD6204" w:rsidP="00BD6204">
      <w:pPr>
        <w:ind w:left="720"/>
        <w:rPr>
          <w:b/>
        </w:rPr>
      </w:pPr>
      <w:r w:rsidRPr="00BD6204">
        <w:rPr>
          <w:b/>
        </w:rPr>
        <w:t>That the election results for academic staff representative to the Board be received, appointing Kevin Dougherty for a three year term commencing September 1, 2012; and further</w:t>
      </w:r>
    </w:p>
    <w:p w:rsidR="00BD6204" w:rsidRPr="00BD6204" w:rsidRDefault="00BD6204" w:rsidP="00BD6204">
      <w:pPr>
        <w:ind w:left="720"/>
        <w:rPr>
          <w:b/>
        </w:rPr>
      </w:pPr>
    </w:p>
    <w:p w:rsidR="007D4C8A" w:rsidRDefault="00BD6204" w:rsidP="00BD6204">
      <w:pPr>
        <w:ind w:left="720"/>
      </w:pPr>
      <w:r w:rsidRPr="00BD6204">
        <w:rPr>
          <w:b/>
        </w:rPr>
        <w:t>That the election results for support staff representative to the Board be received, appointing Darren Fisher Dougherty for a three year term commencing September 1, 2012.</w:t>
      </w:r>
    </w:p>
    <w:p w:rsidR="007D4C8A" w:rsidRPr="00CB4159" w:rsidRDefault="007D4C8A" w:rsidP="007D4C8A">
      <w:pPr>
        <w:jc w:val="right"/>
      </w:pPr>
      <w:r>
        <w:t>CARRIED</w:t>
      </w:r>
    </w:p>
    <w:p w:rsidR="00B51A2F" w:rsidRDefault="00B51A2F" w:rsidP="00B51A2F"/>
    <w:p w:rsidR="00F506AF" w:rsidRDefault="008B4A08">
      <w:pPr>
        <w:pStyle w:val="Heading1"/>
      </w:pPr>
      <w:r>
        <w:t>15.      INQUIRIES AND COMMUNICATIONS</w:t>
      </w:r>
    </w:p>
    <w:p w:rsidR="00BD6204" w:rsidRDefault="00BD6204">
      <w:pPr>
        <w:pStyle w:val="Body1"/>
      </w:pPr>
    </w:p>
    <w:p w:rsidR="00F506AF" w:rsidRDefault="008B4A08">
      <w:pPr>
        <w:pStyle w:val="Body1"/>
      </w:pPr>
      <w:r>
        <w:t>None noted. ​</w:t>
      </w:r>
    </w:p>
    <w:p w:rsidR="00F506AF" w:rsidRDefault="00F506AF">
      <w:pPr>
        <w:pStyle w:val="Body1"/>
      </w:pPr>
    </w:p>
    <w:p w:rsidR="00F506AF" w:rsidRDefault="008B4A08">
      <w:pPr>
        <w:pStyle w:val="Heading1"/>
      </w:pPr>
      <w:r>
        <w:t>16.      UPCOMING EVENTS</w:t>
      </w:r>
    </w:p>
    <w:p w:rsidR="00F506AF" w:rsidRDefault="008B4A08">
      <w:pPr>
        <w:pStyle w:val="Heading2"/>
      </w:pPr>
      <w:r>
        <w:t>16.1.    Board Meeting - May 16, 2012 (change of date)</w:t>
      </w:r>
    </w:p>
    <w:p w:rsidR="00F506AF" w:rsidRDefault="008B4A08">
      <w:pPr>
        <w:pStyle w:val="Heading2"/>
      </w:pPr>
      <w:r>
        <w:t>16.2.    Hail and Farewell Event - June 20, 2012</w:t>
      </w:r>
    </w:p>
    <w:p w:rsidR="00F506AF" w:rsidRDefault="008B4A08">
      <w:pPr>
        <w:pStyle w:val="Heading2"/>
      </w:pPr>
      <w:r>
        <w:t>16.3.    Convocation - June 21 and 22, 2012</w:t>
      </w:r>
    </w:p>
    <w:p w:rsidR="00F506AF" w:rsidRDefault="00F506AF">
      <w:pPr>
        <w:pStyle w:val="Heading2"/>
      </w:pPr>
    </w:p>
    <w:p w:rsidR="00F506AF" w:rsidRDefault="008B4A08">
      <w:pPr>
        <w:pStyle w:val="Heading1"/>
      </w:pPr>
      <w:r>
        <w:t>17.      MOVE TO IN-CAMERA SESSION</w:t>
      </w:r>
    </w:p>
    <w:p w:rsidR="00BD6204" w:rsidRDefault="00BD6204">
      <w:pPr>
        <w:pStyle w:val="Body1"/>
      </w:pPr>
    </w:p>
    <w:p w:rsidR="00BD6204" w:rsidRDefault="008B4A08">
      <w:pPr>
        <w:pStyle w:val="Body1"/>
      </w:pPr>
      <w:r>
        <w:t>The public session recessed at </w:t>
      </w:r>
      <w:r w:rsidR="00DD3D5E">
        <w:t>4:</w:t>
      </w:r>
      <w:r w:rsidR="00541D18">
        <w:t>54</w:t>
      </w:r>
      <w:bookmarkStart w:id="0" w:name="_GoBack"/>
      <w:bookmarkEnd w:id="0"/>
      <w:r>
        <w:t xml:space="preserve"> p.m.</w:t>
      </w:r>
      <w:r>
        <w:br/>
      </w:r>
    </w:p>
    <w:p w:rsidR="00206066" w:rsidRDefault="00DD3D5E" w:rsidP="00206066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Moved by Governor Spring</w:t>
      </w:r>
      <w:r w:rsidR="00206066">
        <w:rPr>
          <w:rFonts w:ascii="ArialMT" w:hAnsi="ArialMT" w:cs="ArialMT"/>
          <w:szCs w:val="24"/>
        </w:rPr>
        <w:tab/>
      </w:r>
      <w:r w:rsidR="00206066">
        <w:rPr>
          <w:rFonts w:ascii="ArialMT" w:hAnsi="ArialMT" w:cs="ArialMT"/>
          <w:szCs w:val="24"/>
        </w:rPr>
        <w:tab/>
        <w:t>Seconded by Governor</w:t>
      </w:r>
      <w:r w:rsidR="00BD4BEF">
        <w:rPr>
          <w:rFonts w:ascii="ArialMT" w:hAnsi="ArialMT" w:cs="ArialMT"/>
          <w:szCs w:val="24"/>
        </w:rPr>
        <w:t xml:space="preserve"> </w:t>
      </w:r>
      <w:r>
        <w:rPr>
          <w:rFonts w:ascii="ArialMT" w:hAnsi="ArialMT" w:cs="ArialMT"/>
          <w:szCs w:val="24"/>
        </w:rPr>
        <w:t>Simpson</w:t>
      </w:r>
    </w:p>
    <w:p w:rsidR="00206066" w:rsidRDefault="00206066" w:rsidP="00206066"/>
    <w:p w:rsidR="00206066" w:rsidRDefault="00206066" w:rsidP="00DD3D5E">
      <w:pPr>
        <w:pStyle w:val="Body1"/>
        <w:jc w:val="both"/>
        <w:rPr>
          <w:b/>
        </w:rPr>
      </w:pPr>
      <w:r w:rsidRPr="00206066">
        <w:rPr>
          <w:b/>
        </w:rPr>
        <w:t>That the Durham College Board of Governors go into an in-camera session to discuss three items under Durham College By-Law No. 1 (11-001) Section 22.3 (a) items of corporate business respecting human resources.</w:t>
      </w:r>
    </w:p>
    <w:p w:rsidR="00206066" w:rsidRPr="00CB4159" w:rsidRDefault="00206066" w:rsidP="00206066">
      <w:pPr>
        <w:jc w:val="right"/>
      </w:pPr>
      <w:r>
        <w:t>CARRIED</w:t>
      </w:r>
    </w:p>
    <w:p w:rsidR="00F506AF" w:rsidRDefault="00DD3D5E">
      <w:pPr>
        <w:pStyle w:val="Body1"/>
      </w:pPr>
      <w:r>
        <w:t>The Board re</w:t>
      </w:r>
      <w:r w:rsidR="002E519C">
        <w:t>turned to public session at 5:25</w:t>
      </w:r>
      <w:r>
        <w:t xml:space="preserve"> p.m.</w:t>
      </w:r>
    </w:p>
    <w:p w:rsidR="00DD3D5E" w:rsidRDefault="00DD3D5E">
      <w:pPr>
        <w:spacing w:after="200"/>
        <w:rPr>
          <w:b/>
        </w:rPr>
      </w:pPr>
    </w:p>
    <w:p w:rsidR="00564092" w:rsidRDefault="00564092">
      <w:pPr>
        <w:spacing w:after="200"/>
        <w:rPr>
          <w:b/>
        </w:rPr>
      </w:pPr>
      <w:r>
        <w:br w:type="page"/>
      </w:r>
    </w:p>
    <w:p w:rsidR="00F506AF" w:rsidRDefault="008B4A08">
      <w:pPr>
        <w:pStyle w:val="Heading1"/>
      </w:pPr>
      <w:r>
        <w:lastRenderedPageBreak/>
        <w:t>18.      ADJOURNMENT</w:t>
      </w:r>
    </w:p>
    <w:p w:rsidR="0082071A" w:rsidRDefault="0082071A">
      <w:pPr>
        <w:pStyle w:val="Body1"/>
      </w:pPr>
    </w:p>
    <w:p w:rsidR="0082071A" w:rsidRDefault="0082071A" w:rsidP="0082071A">
      <w:pPr>
        <w:autoSpaceDE w:val="0"/>
        <w:autoSpaceDN w:val="0"/>
        <w:adjustRightInd w:val="0"/>
        <w:spacing w:line="240" w:lineRule="auto"/>
        <w:ind w:firstLine="72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Moved by Governor</w:t>
      </w:r>
      <w:r w:rsidR="00DD3D5E">
        <w:rPr>
          <w:rFonts w:ascii="ArialMT" w:hAnsi="ArialMT" w:cs="ArialMT"/>
          <w:szCs w:val="24"/>
        </w:rPr>
        <w:t xml:space="preserve"> McKay</w:t>
      </w:r>
    </w:p>
    <w:p w:rsidR="0082071A" w:rsidRDefault="0082071A" w:rsidP="0082071A"/>
    <w:p w:rsidR="0082071A" w:rsidRPr="0082071A" w:rsidRDefault="0082071A" w:rsidP="0082071A">
      <w:pPr>
        <w:pStyle w:val="Body1"/>
        <w:rPr>
          <w:b/>
        </w:rPr>
      </w:pPr>
      <w:r w:rsidRPr="0082071A">
        <w:rPr>
          <w:b/>
        </w:rPr>
        <w:t>That this meeting of the Board of Governors of Durham College adjourn at</w:t>
      </w:r>
      <w:r w:rsidR="00DD3D5E">
        <w:rPr>
          <w:b/>
        </w:rPr>
        <w:t xml:space="preserve"> 5:25 </w:t>
      </w:r>
      <w:r w:rsidRPr="0082071A">
        <w:rPr>
          <w:b/>
        </w:rPr>
        <w:t>p.m.​</w:t>
      </w:r>
    </w:p>
    <w:p w:rsidR="0082071A" w:rsidRDefault="0082071A" w:rsidP="0082071A">
      <w:pPr>
        <w:pStyle w:val="Body1"/>
      </w:pPr>
    </w:p>
    <w:p w:rsidR="0082071A" w:rsidRDefault="0082071A" w:rsidP="0082071A">
      <w:pPr>
        <w:pStyle w:val="Body1"/>
      </w:pPr>
      <w:r>
        <w:t>CARRIED</w:t>
      </w:r>
    </w:p>
    <w:p w:rsidR="00F506AF" w:rsidRDefault="00F506AF">
      <w:pPr>
        <w:pStyle w:val="Body1"/>
      </w:pPr>
    </w:p>
    <w:p w:rsidR="00F506AF" w:rsidRDefault="00F506AF"/>
    <w:p w:rsidR="00F506AF" w:rsidRDefault="00D94D01" w:rsidP="00D94D01">
      <w:pPr>
        <w:jc w:val="right"/>
      </w:pPr>
      <w:r w:rsidRPr="00D94D01">
        <w:rPr>
          <w:noProof/>
        </w:rPr>
        <w:drawing>
          <wp:inline distT="0" distB="0" distL="0" distR="0">
            <wp:extent cx="1342577" cy="651545"/>
            <wp:effectExtent l="19050" t="0" r="0" b="0"/>
            <wp:docPr id="1" name="Picture 2" descr="Darrell Sewell  e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rell Sewell  esignatur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524" cy="6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60"/>
      </w:tblGrid>
      <w:tr w:rsidR="00F506AF">
        <w:tc>
          <w:tcPr>
            <w:tcW w:w="10000" w:type="dxa"/>
          </w:tcPr>
          <w:p w:rsidR="00F506AF" w:rsidRDefault="008B4A08">
            <w:pPr>
              <w:pStyle w:val="Signature"/>
            </w:pPr>
            <w:r>
              <w:t>_________________________</w:t>
            </w:r>
          </w:p>
        </w:tc>
      </w:tr>
      <w:tr w:rsidR="00F506AF">
        <w:tc>
          <w:tcPr>
            <w:tcW w:w="10000" w:type="dxa"/>
          </w:tcPr>
          <w:p w:rsidR="00F506AF" w:rsidRDefault="008B4A08">
            <w:pPr>
              <w:pStyle w:val="Signature"/>
            </w:pPr>
            <w:r>
              <w:t>Darrell Sewell</w:t>
            </w:r>
          </w:p>
        </w:tc>
      </w:tr>
      <w:tr w:rsidR="00F506AF">
        <w:tc>
          <w:tcPr>
            <w:tcW w:w="10000" w:type="dxa"/>
          </w:tcPr>
          <w:p w:rsidR="00F506AF" w:rsidRDefault="008B4A08">
            <w:pPr>
              <w:pStyle w:val="Signature"/>
            </w:pPr>
            <w:r>
              <w:t>Board Chair</w:t>
            </w:r>
          </w:p>
        </w:tc>
      </w:tr>
      <w:tr w:rsidR="00F506AF">
        <w:tc>
          <w:tcPr>
            <w:tcW w:w="10000" w:type="dxa"/>
          </w:tcPr>
          <w:p w:rsidR="00F506AF" w:rsidRDefault="00D94D01">
            <w:pPr>
              <w:pStyle w:val="Signature"/>
            </w:pPr>
            <w:r w:rsidRPr="00D94D01">
              <w:rPr>
                <w:noProof/>
              </w:rPr>
              <w:drawing>
                <wp:inline distT="0" distB="0" distL="0" distR="0">
                  <wp:extent cx="1339534" cy="595948"/>
                  <wp:effectExtent l="19050" t="0" r="0" b="0"/>
                  <wp:docPr id="7" name="Picture 5" descr="Leigh 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igh signature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859" cy="595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6AF">
        <w:tc>
          <w:tcPr>
            <w:tcW w:w="10000" w:type="dxa"/>
          </w:tcPr>
          <w:p w:rsidR="00F506AF" w:rsidRDefault="008B4A08">
            <w:pPr>
              <w:pStyle w:val="Signature"/>
            </w:pPr>
            <w:r>
              <w:t>_________________________</w:t>
            </w:r>
          </w:p>
        </w:tc>
      </w:tr>
      <w:tr w:rsidR="00F506AF">
        <w:tc>
          <w:tcPr>
            <w:tcW w:w="10000" w:type="dxa"/>
          </w:tcPr>
          <w:p w:rsidR="00F506AF" w:rsidRDefault="008B4A08">
            <w:pPr>
              <w:pStyle w:val="Signature"/>
            </w:pPr>
            <w:r>
              <w:t>Leigh Doughty</w:t>
            </w:r>
          </w:p>
        </w:tc>
      </w:tr>
      <w:tr w:rsidR="00F506AF">
        <w:tc>
          <w:tcPr>
            <w:tcW w:w="10000" w:type="dxa"/>
          </w:tcPr>
          <w:p w:rsidR="00F506AF" w:rsidRDefault="008B4A08">
            <w:pPr>
              <w:pStyle w:val="Signature"/>
            </w:pPr>
            <w:r>
              <w:t>Board Secretary</w:t>
            </w:r>
          </w:p>
        </w:tc>
      </w:tr>
      <w:tr w:rsidR="00F506AF">
        <w:tc>
          <w:tcPr>
            <w:tcW w:w="10000" w:type="dxa"/>
          </w:tcPr>
          <w:p w:rsidR="00F506AF" w:rsidRDefault="00F506AF">
            <w:pPr>
              <w:pStyle w:val="Signature"/>
            </w:pPr>
          </w:p>
        </w:tc>
      </w:tr>
    </w:tbl>
    <w:p w:rsidR="008B4A08" w:rsidRDefault="008B4A08"/>
    <w:sectPr w:rsidR="008B4A08" w:rsidSect="00F506A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289" w:rsidRDefault="00361289" w:rsidP="00F506AF">
      <w:pPr>
        <w:spacing w:line="240" w:lineRule="auto"/>
      </w:pPr>
      <w:r>
        <w:separator/>
      </w:r>
    </w:p>
  </w:endnote>
  <w:endnote w:type="continuationSeparator" w:id="0">
    <w:p w:rsidR="00361289" w:rsidRDefault="00361289" w:rsidP="00F50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89" w:rsidRDefault="0031253D">
    <w:pPr>
      <w:tabs>
        <w:tab w:val="center" w:pos="4820"/>
        <w:tab w:val="right" w:pos="9639"/>
      </w:tabs>
    </w:pPr>
    <w:r>
      <w:fldChar w:fldCharType="begin"/>
    </w:r>
    <w:r w:rsidR="00361289">
      <w:instrText xml:space="preserve"> TITLE   \* MERGEFORMAT </w:instrText>
    </w:r>
    <w:r>
      <w:fldChar w:fldCharType="end"/>
    </w:r>
    <w:r w:rsidR="00361289">
      <w:ptab w:relativeTo="margin" w:alignment="lef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289" w:rsidRDefault="00361289" w:rsidP="00F506AF">
      <w:pPr>
        <w:spacing w:line="240" w:lineRule="auto"/>
      </w:pPr>
      <w:r>
        <w:separator/>
      </w:r>
    </w:p>
  </w:footnote>
  <w:footnote w:type="continuationSeparator" w:id="0">
    <w:p w:rsidR="00361289" w:rsidRDefault="00361289" w:rsidP="00F506A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89" w:rsidRDefault="0031253D">
    <w:pPr>
      <w:tabs>
        <w:tab w:val="center" w:pos="4820"/>
        <w:tab w:val="right" w:pos="9639"/>
      </w:tabs>
    </w:pPr>
    <w:r>
      <w:fldChar w:fldCharType="begin"/>
    </w:r>
    <w:r w:rsidR="00361289">
      <w:instrText xml:space="preserve"> TITLE   \* MERGEFORMAT </w:instrText>
    </w:r>
    <w:r>
      <w:fldChar w:fldCharType="end"/>
    </w:r>
    <w:r w:rsidR="00361289">
      <w:ptab w:relativeTo="margin" w:alignment="lef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06AF"/>
    <w:rsid w:val="000075BD"/>
    <w:rsid w:val="00041BF6"/>
    <w:rsid w:val="00095F3E"/>
    <w:rsid w:val="000B2542"/>
    <w:rsid w:val="000B707E"/>
    <w:rsid w:val="000F330B"/>
    <w:rsid w:val="001616AF"/>
    <w:rsid w:val="001C7C1A"/>
    <w:rsid w:val="001F5868"/>
    <w:rsid w:val="00206066"/>
    <w:rsid w:val="00207193"/>
    <w:rsid w:val="002156BC"/>
    <w:rsid w:val="00231BE7"/>
    <w:rsid w:val="00260655"/>
    <w:rsid w:val="00260C13"/>
    <w:rsid w:val="002E519C"/>
    <w:rsid w:val="0031253D"/>
    <w:rsid w:val="00343701"/>
    <w:rsid w:val="00347955"/>
    <w:rsid w:val="0035354B"/>
    <w:rsid w:val="00354A87"/>
    <w:rsid w:val="00356BF2"/>
    <w:rsid w:val="00361289"/>
    <w:rsid w:val="003E73D2"/>
    <w:rsid w:val="00454A85"/>
    <w:rsid w:val="0047653D"/>
    <w:rsid w:val="00486880"/>
    <w:rsid w:val="00507AC7"/>
    <w:rsid w:val="0051696C"/>
    <w:rsid w:val="00541D18"/>
    <w:rsid w:val="00556101"/>
    <w:rsid w:val="00564092"/>
    <w:rsid w:val="0056476C"/>
    <w:rsid w:val="0058649C"/>
    <w:rsid w:val="005B1DBC"/>
    <w:rsid w:val="00607BD1"/>
    <w:rsid w:val="00630720"/>
    <w:rsid w:val="00693B04"/>
    <w:rsid w:val="006C16C1"/>
    <w:rsid w:val="006D69DD"/>
    <w:rsid w:val="006F388D"/>
    <w:rsid w:val="0071767D"/>
    <w:rsid w:val="007576B3"/>
    <w:rsid w:val="00776A8B"/>
    <w:rsid w:val="00785E31"/>
    <w:rsid w:val="007A3181"/>
    <w:rsid w:val="007D4C8A"/>
    <w:rsid w:val="007E3AF4"/>
    <w:rsid w:val="007F08AD"/>
    <w:rsid w:val="007F7B7E"/>
    <w:rsid w:val="008008AE"/>
    <w:rsid w:val="00817857"/>
    <w:rsid w:val="0082071A"/>
    <w:rsid w:val="00870279"/>
    <w:rsid w:val="008B4A08"/>
    <w:rsid w:val="008B5817"/>
    <w:rsid w:val="008C687A"/>
    <w:rsid w:val="008D4FE3"/>
    <w:rsid w:val="008E56E9"/>
    <w:rsid w:val="008F073C"/>
    <w:rsid w:val="008F4647"/>
    <w:rsid w:val="009A693D"/>
    <w:rsid w:val="00A042F7"/>
    <w:rsid w:val="00A07E26"/>
    <w:rsid w:val="00A264D1"/>
    <w:rsid w:val="00A61BEE"/>
    <w:rsid w:val="00AA6197"/>
    <w:rsid w:val="00AE04E8"/>
    <w:rsid w:val="00AF4073"/>
    <w:rsid w:val="00B47ED2"/>
    <w:rsid w:val="00B51A2F"/>
    <w:rsid w:val="00B844E2"/>
    <w:rsid w:val="00BB0257"/>
    <w:rsid w:val="00BD4BEF"/>
    <w:rsid w:val="00BD6204"/>
    <w:rsid w:val="00BE527C"/>
    <w:rsid w:val="00C060C3"/>
    <w:rsid w:val="00C102A0"/>
    <w:rsid w:val="00C1290D"/>
    <w:rsid w:val="00C22238"/>
    <w:rsid w:val="00C24CBE"/>
    <w:rsid w:val="00C35B16"/>
    <w:rsid w:val="00C82418"/>
    <w:rsid w:val="00C829AB"/>
    <w:rsid w:val="00C858A7"/>
    <w:rsid w:val="00CB4159"/>
    <w:rsid w:val="00CB6EEE"/>
    <w:rsid w:val="00CD7BA5"/>
    <w:rsid w:val="00D656D6"/>
    <w:rsid w:val="00D72658"/>
    <w:rsid w:val="00D87798"/>
    <w:rsid w:val="00D94D01"/>
    <w:rsid w:val="00DC37A7"/>
    <w:rsid w:val="00DD3D5E"/>
    <w:rsid w:val="00DE6C35"/>
    <w:rsid w:val="00E05E66"/>
    <w:rsid w:val="00E07B92"/>
    <w:rsid w:val="00E410DC"/>
    <w:rsid w:val="00E44A9C"/>
    <w:rsid w:val="00F106C2"/>
    <w:rsid w:val="00F41DA1"/>
    <w:rsid w:val="00F4502B"/>
    <w:rsid w:val="00F46639"/>
    <w:rsid w:val="00F506AF"/>
    <w:rsid w:val="00F720A2"/>
    <w:rsid w:val="00FD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06AF"/>
    <w:pPr>
      <w:spacing w:after="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Info">
    <w:name w:val="MeetingInfo"/>
    <w:basedOn w:val="Normal"/>
    <w:next w:val="Normal"/>
    <w:rsid w:val="00F506AF"/>
  </w:style>
  <w:style w:type="paragraph" w:customStyle="1" w:styleId="CategoryHeader">
    <w:name w:val="CategoryHeader"/>
    <w:basedOn w:val="Heading1"/>
    <w:next w:val="Normal"/>
    <w:rsid w:val="00F506AF"/>
    <w:pPr>
      <w:ind w:left="0" w:firstLine="0"/>
    </w:pPr>
  </w:style>
  <w:style w:type="paragraph" w:styleId="Header">
    <w:name w:val="header"/>
    <w:basedOn w:val="Normal"/>
    <w:next w:val="Normal"/>
    <w:rsid w:val="00F506AF"/>
    <w:pPr>
      <w:jc w:val="center"/>
    </w:pPr>
    <w:rPr>
      <w:b/>
      <w:sz w:val="36"/>
    </w:rPr>
  </w:style>
  <w:style w:type="paragraph" w:customStyle="1" w:styleId="Subheader1">
    <w:name w:val="Subheader1"/>
    <w:basedOn w:val="Normal"/>
    <w:next w:val="Normal"/>
    <w:rsid w:val="00F506AF"/>
    <w:pPr>
      <w:jc w:val="center"/>
    </w:pPr>
    <w:rPr>
      <w:b/>
      <w:sz w:val="28"/>
    </w:rPr>
  </w:style>
  <w:style w:type="paragraph" w:customStyle="1" w:styleId="Subheader2">
    <w:name w:val="Subheader2"/>
    <w:basedOn w:val="Normal"/>
    <w:next w:val="Normal"/>
    <w:rsid w:val="00F506AF"/>
    <w:pPr>
      <w:jc w:val="center"/>
    </w:pPr>
    <w:rPr>
      <w:b/>
      <w:sz w:val="28"/>
    </w:rPr>
  </w:style>
  <w:style w:type="paragraph" w:customStyle="1" w:styleId="Heading1">
    <w:name w:val="Heading1"/>
    <w:next w:val="Normal"/>
    <w:rsid w:val="00F506AF"/>
    <w:pPr>
      <w:spacing w:after="0"/>
      <w:ind w:left="720" w:hanging="720"/>
    </w:pPr>
    <w:rPr>
      <w:rFonts w:ascii="Arial" w:eastAsia="Arial" w:hAnsi="Arial" w:cs="Arial"/>
      <w:b/>
      <w:color w:val="000000"/>
      <w:sz w:val="24"/>
    </w:rPr>
  </w:style>
  <w:style w:type="paragraph" w:customStyle="1" w:styleId="Heading2">
    <w:name w:val="Heading2"/>
    <w:next w:val="Normal"/>
    <w:rsid w:val="00F506AF"/>
    <w:pPr>
      <w:spacing w:after="0"/>
      <w:ind w:left="1440" w:hanging="720"/>
    </w:pPr>
    <w:rPr>
      <w:rFonts w:ascii="Arial" w:eastAsia="Arial" w:hAnsi="Arial" w:cs="Arial"/>
      <w:b/>
      <w:color w:val="000000"/>
      <w:sz w:val="24"/>
    </w:rPr>
  </w:style>
  <w:style w:type="paragraph" w:customStyle="1" w:styleId="Heading3">
    <w:name w:val="Heading3"/>
    <w:next w:val="Normal"/>
    <w:rsid w:val="00F506AF"/>
    <w:pPr>
      <w:spacing w:after="0"/>
      <w:ind w:left="2160" w:hanging="720"/>
    </w:pPr>
    <w:rPr>
      <w:rFonts w:ascii="Arial" w:eastAsia="Arial" w:hAnsi="Arial" w:cs="Arial"/>
      <w:color w:val="000000"/>
      <w:sz w:val="24"/>
    </w:rPr>
  </w:style>
  <w:style w:type="paragraph" w:customStyle="1" w:styleId="Heading4">
    <w:name w:val="Heading4"/>
    <w:next w:val="Normal"/>
    <w:rsid w:val="00F506AF"/>
    <w:pPr>
      <w:spacing w:after="0"/>
      <w:ind w:left="2880" w:hanging="720"/>
    </w:pPr>
    <w:rPr>
      <w:rFonts w:ascii="Arial" w:eastAsia="Arial" w:hAnsi="Arial" w:cs="Arial"/>
      <w:color w:val="000000"/>
      <w:sz w:val="24"/>
    </w:rPr>
  </w:style>
  <w:style w:type="paragraph" w:customStyle="1" w:styleId="Body1">
    <w:name w:val="Body1"/>
    <w:next w:val="Normal"/>
    <w:rsid w:val="00F506AF"/>
    <w:pPr>
      <w:spacing w:after="0"/>
      <w:ind w:left="720"/>
    </w:pPr>
    <w:rPr>
      <w:rFonts w:ascii="Arial" w:eastAsia="Arial" w:hAnsi="Arial" w:cs="Arial"/>
      <w:color w:val="000000"/>
      <w:sz w:val="24"/>
    </w:rPr>
  </w:style>
  <w:style w:type="paragraph" w:customStyle="1" w:styleId="Body2">
    <w:name w:val="Body2"/>
    <w:next w:val="Normal"/>
    <w:rsid w:val="00F506AF"/>
    <w:pPr>
      <w:spacing w:after="0"/>
      <w:ind w:left="1440"/>
    </w:pPr>
    <w:rPr>
      <w:rFonts w:ascii="Arial" w:eastAsia="Arial" w:hAnsi="Arial" w:cs="Arial"/>
      <w:color w:val="000000"/>
      <w:sz w:val="24"/>
    </w:rPr>
  </w:style>
  <w:style w:type="paragraph" w:customStyle="1" w:styleId="Body3">
    <w:name w:val="Body3"/>
    <w:next w:val="Normal"/>
    <w:rsid w:val="00F506AF"/>
    <w:pPr>
      <w:spacing w:after="0"/>
      <w:ind w:left="2160"/>
    </w:pPr>
    <w:rPr>
      <w:rFonts w:ascii="Arial" w:eastAsia="Arial" w:hAnsi="Arial" w:cs="Arial"/>
      <w:color w:val="000000"/>
      <w:sz w:val="24"/>
    </w:rPr>
  </w:style>
  <w:style w:type="paragraph" w:customStyle="1" w:styleId="Body4">
    <w:name w:val="Body4"/>
    <w:next w:val="Normal"/>
    <w:rsid w:val="00F506AF"/>
    <w:pPr>
      <w:spacing w:after="0"/>
      <w:ind w:left="2880"/>
    </w:pPr>
    <w:rPr>
      <w:rFonts w:ascii="Arial" w:eastAsia="Arial" w:hAnsi="Arial" w:cs="Arial"/>
      <w:color w:val="000000"/>
      <w:sz w:val="24"/>
    </w:rPr>
  </w:style>
  <w:style w:type="paragraph" w:styleId="Signature">
    <w:name w:val="Signature"/>
    <w:basedOn w:val="Normal"/>
    <w:next w:val="Normal"/>
    <w:rsid w:val="00F506A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D01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06AF"/>
    <w:pPr>
      <w:spacing w:after="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Info">
    <w:name w:val="MeetingInfo"/>
    <w:basedOn w:val="Normal"/>
    <w:next w:val="Normal"/>
    <w:rsid w:val="00F506AF"/>
  </w:style>
  <w:style w:type="paragraph" w:customStyle="1" w:styleId="CategoryHeader">
    <w:name w:val="CategoryHeader"/>
    <w:basedOn w:val="Heading1"/>
    <w:next w:val="Normal"/>
    <w:rsid w:val="00F506AF"/>
    <w:pPr>
      <w:ind w:left="0" w:firstLine="0"/>
    </w:pPr>
  </w:style>
  <w:style w:type="paragraph" w:styleId="Header">
    <w:name w:val="header"/>
    <w:basedOn w:val="Normal"/>
    <w:next w:val="Normal"/>
    <w:rsid w:val="00F506AF"/>
    <w:pPr>
      <w:jc w:val="center"/>
    </w:pPr>
    <w:rPr>
      <w:b/>
      <w:sz w:val="36"/>
    </w:rPr>
  </w:style>
  <w:style w:type="paragraph" w:customStyle="1" w:styleId="Subheader1">
    <w:name w:val="Subheader1"/>
    <w:basedOn w:val="Normal"/>
    <w:next w:val="Normal"/>
    <w:rsid w:val="00F506AF"/>
    <w:pPr>
      <w:jc w:val="center"/>
    </w:pPr>
    <w:rPr>
      <w:b/>
      <w:sz w:val="28"/>
    </w:rPr>
  </w:style>
  <w:style w:type="paragraph" w:customStyle="1" w:styleId="Subheader2">
    <w:name w:val="Subheader2"/>
    <w:basedOn w:val="Normal"/>
    <w:next w:val="Normal"/>
    <w:rsid w:val="00F506AF"/>
    <w:pPr>
      <w:jc w:val="center"/>
    </w:pPr>
    <w:rPr>
      <w:b/>
      <w:sz w:val="28"/>
    </w:rPr>
  </w:style>
  <w:style w:type="paragraph" w:customStyle="1" w:styleId="Heading1">
    <w:name w:val="Heading1"/>
    <w:next w:val="Normal"/>
    <w:rsid w:val="00F506AF"/>
    <w:pPr>
      <w:spacing w:after="0"/>
      <w:ind w:left="720" w:hanging="720"/>
    </w:pPr>
    <w:rPr>
      <w:rFonts w:ascii="Arial" w:eastAsia="Arial" w:hAnsi="Arial" w:cs="Arial"/>
      <w:b/>
      <w:color w:val="000000"/>
      <w:sz w:val="24"/>
    </w:rPr>
  </w:style>
  <w:style w:type="paragraph" w:customStyle="1" w:styleId="Heading2">
    <w:name w:val="Heading2"/>
    <w:next w:val="Normal"/>
    <w:rsid w:val="00F506AF"/>
    <w:pPr>
      <w:spacing w:after="0"/>
      <w:ind w:left="1440" w:hanging="720"/>
    </w:pPr>
    <w:rPr>
      <w:rFonts w:ascii="Arial" w:eastAsia="Arial" w:hAnsi="Arial" w:cs="Arial"/>
      <w:b/>
      <w:color w:val="000000"/>
      <w:sz w:val="24"/>
    </w:rPr>
  </w:style>
  <w:style w:type="paragraph" w:customStyle="1" w:styleId="Heading3">
    <w:name w:val="Heading3"/>
    <w:next w:val="Normal"/>
    <w:rsid w:val="00F506AF"/>
    <w:pPr>
      <w:spacing w:after="0"/>
      <w:ind w:left="2160" w:hanging="720"/>
    </w:pPr>
    <w:rPr>
      <w:rFonts w:ascii="Arial" w:eastAsia="Arial" w:hAnsi="Arial" w:cs="Arial"/>
      <w:color w:val="000000"/>
      <w:sz w:val="24"/>
    </w:rPr>
  </w:style>
  <w:style w:type="paragraph" w:customStyle="1" w:styleId="Heading4">
    <w:name w:val="Heading4"/>
    <w:next w:val="Normal"/>
    <w:rsid w:val="00F506AF"/>
    <w:pPr>
      <w:spacing w:after="0"/>
      <w:ind w:left="2880" w:hanging="720"/>
    </w:pPr>
    <w:rPr>
      <w:rFonts w:ascii="Arial" w:eastAsia="Arial" w:hAnsi="Arial" w:cs="Arial"/>
      <w:color w:val="000000"/>
      <w:sz w:val="24"/>
    </w:rPr>
  </w:style>
  <w:style w:type="paragraph" w:customStyle="1" w:styleId="Body1">
    <w:name w:val="Body1"/>
    <w:next w:val="Normal"/>
    <w:rsid w:val="00F506AF"/>
    <w:pPr>
      <w:spacing w:after="0"/>
      <w:ind w:left="720"/>
    </w:pPr>
    <w:rPr>
      <w:rFonts w:ascii="Arial" w:eastAsia="Arial" w:hAnsi="Arial" w:cs="Arial"/>
      <w:color w:val="000000"/>
      <w:sz w:val="24"/>
    </w:rPr>
  </w:style>
  <w:style w:type="paragraph" w:customStyle="1" w:styleId="Body2">
    <w:name w:val="Body2"/>
    <w:next w:val="Normal"/>
    <w:rsid w:val="00F506AF"/>
    <w:pPr>
      <w:spacing w:after="0"/>
      <w:ind w:left="1440"/>
    </w:pPr>
    <w:rPr>
      <w:rFonts w:ascii="Arial" w:eastAsia="Arial" w:hAnsi="Arial" w:cs="Arial"/>
      <w:color w:val="000000"/>
      <w:sz w:val="24"/>
    </w:rPr>
  </w:style>
  <w:style w:type="paragraph" w:customStyle="1" w:styleId="Body3">
    <w:name w:val="Body3"/>
    <w:next w:val="Normal"/>
    <w:rsid w:val="00F506AF"/>
    <w:pPr>
      <w:spacing w:after="0"/>
      <w:ind w:left="2160"/>
    </w:pPr>
    <w:rPr>
      <w:rFonts w:ascii="Arial" w:eastAsia="Arial" w:hAnsi="Arial" w:cs="Arial"/>
      <w:color w:val="000000"/>
      <w:sz w:val="24"/>
    </w:rPr>
  </w:style>
  <w:style w:type="paragraph" w:customStyle="1" w:styleId="Body4">
    <w:name w:val="Body4"/>
    <w:next w:val="Normal"/>
    <w:rsid w:val="00F506AF"/>
    <w:pPr>
      <w:spacing w:after="0"/>
      <w:ind w:left="2880"/>
    </w:pPr>
    <w:rPr>
      <w:rFonts w:ascii="Arial" w:eastAsia="Arial" w:hAnsi="Arial" w:cs="Arial"/>
      <w:color w:val="000000"/>
      <w:sz w:val="24"/>
    </w:rPr>
  </w:style>
  <w:style w:type="paragraph" w:styleId="Signature">
    <w:name w:val="Signature"/>
    <w:basedOn w:val="Normal"/>
    <w:next w:val="Normal"/>
    <w:rsid w:val="00F506AF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CRIBE Minutes Content Type" ma:contentTypeID="0x0101002487DA1945564D28853C62D38225DC3900E9E8FA375081E44EA9DAECC1EA742432" ma:contentTypeVersion="2" ma:contentTypeDescription="eSCRIBE Minutes Content Type" ma:contentTypeScope="" ma:versionID="879feb834e4087d9a7ad1bc7661c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9612403b1ff0243e361ca727ae10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SCRIBE_x0020_Meeting_x0020_Type_x0020_Name" minOccurs="0"/>
                <xsd:element ref="ns1:eSCRIBE_x0020_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SCRIBE_x0020_Meeting_x0020_Type_x0020_Name" ma:index="0" nillable="true" ma:displayName="eSCRIBE Meeting Type Name" ma:description="eSCRIBE Meeting Type Name" ma:internalName="eSCRIBE_x0020_Meeting_x0020_Type_x0020_Name">
      <xsd:simpleType>
        <xsd:restriction base="dms:Text"/>
      </xsd:simpleType>
    </xsd:element>
    <xsd:element name="eSCRIBE_x0020_Document_x0020_Type" ma:index="1" nillable="true" ma:displayName="eSCRIBE Document Type" ma:default="" ma:description="eSCRIBE Document Type" ma:internalName="eSCRIBE_x0020_Document_x0020_Type">
      <xsd:simpleType>
        <xsd:restriction base="dms:Choice">
          <xsd:enumeration value="Agenda"/>
          <xsd:enumeration value="Addendum"/>
          <xsd:enumeration value="Merged Agenda"/>
          <xsd:enumeration value="Post Agenda"/>
          <xsd:enumeration value="Resolutions"/>
          <xsd:enumeration value="PreMinutes"/>
          <xsd:enumeration value="PostMinutes"/>
          <xsd:enumeration value="Cover Pa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CRIBE_x0020_Meeting_x0020_Type_x0020_Name xmlns="http://schemas.microsoft.com/sharepoint/v3">Board Meeting Public</eSCRIBE_x0020_Meeting_x0020_Type_x0020_Name>
    <eSCRIBE_x0020_Document_x0020_Type xmlns="http://schemas.microsoft.com/sharepoint/v3">PreMinutes</eSCRIBE_x0020_Document_x0020_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47324-8AAB-4D77-BE3E-7A2EEAE87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C7A6D-8CCF-4DA6-B87E-CE4BB04EEC2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5A4BE4-F797-421A-912E-8E9E2816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College</Company>
  <LinksUpToDate>false</LinksUpToDate>
  <CharactersWithSpaces>12779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Doughty</dc:creator>
  <cp:lastModifiedBy>ITS1</cp:lastModifiedBy>
  <cp:revision>5</cp:revision>
  <cp:lastPrinted>2012-05-11T21:13:00Z</cp:lastPrinted>
  <dcterms:created xsi:type="dcterms:W3CDTF">2012-05-11T21:12:00Z</dcterms:created>
  <dcterms:modified xsi:type="dcterms:W3CDTF">2012-05-11T21:24:00Z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0x0101002487DA1945564D28853C62D38225DC3900E9E8FA375081E44EA9DAECC1EA742432</vt:lpwstr>
  </property>
  <property fmtid="{D5CDD505-2E9C-101B-9397-08002B2CF9AE}" pid="3" name="eSCRIBE Meeting Type Name">
    <vt:lpwstr>Board Meeting Public</vt:lpwstr>
  </property>
  <property fmtid="{D5CDD505-2E9C-101B-9397-08002B2CF9AE}" pid="4" name="eSCRIBE Document Type">
    <vt:lpwstr>PreMinutes</vt:lpwstr>
  </property>
  <property fmtid="{D5CDD505-2E9C-101B-9397-08002B2CF9AE}" pid="5" name="Publish Participants">
    <vt:lpwstr>No</vt:lpwstr>
  </property>
  <property fmtid="{D5CDD505-2E9C-101B-9397-08002B2CF9AE}" pid="6" name="Approved">
    <vt:lpwstr>No</vt:lpwstr>
  </property>
</Properties>
</file>